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topLinePunct w:val="0"/>
        <w:bidi w:val="0"/>
        <w:spacing w:after="0" w:line="600" w:lineRule="exact"/>
        <w:jc w:val="left"/>
        <w:rPr>
          <w:rFonts w:hint="eastAsia" w:ascii="黑体" w:hAnsi="黑体" w:eastAsia="黑体" w:cs="黑体"/>
          <w:snapToGrid w:val="0"/>
          <w:color w:val="000000"/>
          <w:spacing w:val="6"/>
          <w:kern w:val="32"/>
          <w:sz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spacing w:val="6"/>
          <w:kern w:val="32"/>
          <w:sz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-SA"/>
        </w:rPr>
        <w:t>中山市财政局2024年行政许可实施和监督管理情况表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topLinePunct w:val="0"/>
        <w:bidi w:val="0"/>
        <w:spacing w:after="0" w:line="600" w:lineRule="exact"/>
        <w:rPr>
          <w:rFonts w:hint="eastAsia" w:eastAsia="仿宋_GB2312" w:cs="Times New Roman"/>
          <w:snapToGrid w:val="0"/>
          <w:color w:val="000000"/>
          <w:spacing w:val="6"/>
          <w:kern w:val="32"/>
          <w:sz w:val="32"/>
          <w:lang w:val="en-US" w:eastAsia="zh-CN"/>
        </w:rPr>
      </w:pPr>
      <w:r>
        <w:rPr>
          <w:rFonts w:hint="eastAsia" w:eastAsia="仿宋_GB2312" w:cs="Times New Roman"/>
          <w:snapToGrid w:val="0"/>
          <w:color w:val="000000"/>
          <w:spacing w:val="6"/>
          <w:kern w:val="32"/>
          <w:sz w:val="32"/>
          <w:lang w:val="en-US" w:eastAsia="zh-CN"/>
        </w:rPr>
        <w:t>单位（盖章）：中山市财政局</w:t>
      </w:r>
    </w:p>
    <w:tbl>
      <w:tblPr>
        <w:tblStyle w:val="3"/>
        <w:tblW w:w="158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2"/>
        <w:gridCol w:w="659"/>
        <w:gridCol w:w="775"/>
        <w:gridCol w:w="659"/>
        <w:gridCol w:w="676"/>
        <w:gridCol w:w="692"/>
        <w:gridCol w:w="643"/>
        <w:gridCol w:w="610"/>
        <w:gridCol w:w="659"/>
        <w:gridCol w:w="1039"/>
        <w:gridCol w:w="791"/>
        <w:gridCol w:w="1022"/>
        <w:gridCol w:w="923"/>
        <w:gridCol w:w="890"/>
        <w:gridCol w:w="840"/>
        <w:gridCol w:w="756"/>
        <w:gridCol w:w="756"/>
        <w:gridCol w:w="756"/>
        <w:gridCol w:w="756"/>
        <w:gridCol w:w="754"/>
        <w:gridCol w:w="7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  <w:jc w:val="center"/>
        </w:trPr>
        <w:tc>
          <w:tcPr>
            <w:tcW w:w="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审批事项</w:t>
            </w:r>
          </w:p>
        </w:tc>
        <w:tc>
          <w:tcPr>
            <w:tcW w:w="6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是否纳入审批服务事项目录管理系统（是/否）</w:t>
            </w:r>
          </w:p>
        </w:tc>
        <w:tc>
          <w:tcPr>
            <w:tcW w:w="6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是否进驻广东省政务服务网（是/否</w:t>
            </w:r>
          </w:p>
        </w:tc>
        <w:tc>
          <w:tcPr>
            <w:tcW w:w="6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是否进驻市行政服务中心（是/否）</w:t>
            </w:r>
          </w:p>
        </w:tc>
        <w:tc>
          <w:tcPr>
            <w:tcW w:w="6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是否委托镇区实施（是/否）</w:t>
            </w:r>
          </w:p>
        </w:tc>
        <w:tc>
          <w:tcPr>
            <w:tcW w:w="30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全年业务量</w:t>
            </w:r>
          </w:p>
        </w:tc>
        <w:tc>
          <w:tcPr>
            <w:tcW w:w="36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实施过程</w:t>
            </w:r>
          </w:p>
        </w:tc>
        <w:tc>
          <w:tcPr>
            <w:tcW w:w="37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监督管理</w:t>
            </w:r>
          </w:p>
        </w:tc>
        <w:tc>
          <w:tcPr>
            <w:tcW w:w="7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17" w:hRule="atLeast"/>
          <w:jc w:val="center"/>
        </w:trPr>
        <w:tc>
          <w:tcPr>
            <w:tcW w:w="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事项名称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子项名称</w:t>
            </w:r>
          </w:p>
        </w:tc>
        <w:tc>
          <w:tcPr>
            <w:tcW w:w="6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6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6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申请件数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受理件数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按时办结件数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审批同意件数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法定办结期限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承诺办结期限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是否公开审批实施和结果（是/否）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是否印发办事指南和业务手册（是/否）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是否制定监管办法和标准（是/否）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开展检查的次数（家数）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举报投诉件数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举报投诉调查件数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查出违法违规案件数</w:t>
            </w:r>
          </w:p>
        </w:tc>
        <w:tc>
          <w:tcPr>
            <w:tcW w:w="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  <w:t>中介机构从事代理记账业务审批</w:t>
            </w:r>
          </w:p>
          <w:p>
            <w:pPr>
              <w:pStyle w:val="2"/>
              <w:rPr>
                <w:rFonts w:hint="eastAsia"/>
                <w:lang w:eastAsia="zh-CN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中介机构从事代理记账业务审批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220" w:firstLineChars="100"/>
              <w:jc w:val="both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228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228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228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228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10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12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会计师事务所执业许可审批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会计师事务所执业许可审批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否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30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会计师事务所分所执业许可审批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会计师事务所分所执业许可审批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否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30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  <w:t>台湾地区会计师事务所临时办理审计业务审批</w:t>
            </w:r>
          </w:p>
          <w:p>
            <w:pPr>
              <w:pStyle w:val="2"/>
              <w:rPr>
                <w:rFonts w:hint="eastAsia"/>
                <w:lang w:eastAsia="zh-CN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台湾地区会计师事务所临时办理审计业务审批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否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20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港澳地区会计师事务所临时办理审计业务审批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港澳地区会计师事务所临时办理审计业务审批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否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20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外国会计师事务所临时办理审计业务审批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外国会计师事务所临时办理审计业务审批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否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" w:eastAsia="zh-CN" w:bidi="ar-SA"/>
              </w:rPr>
              <w:t>1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" w:eastAsia="zh-CN" w:bidi="ar-SA"/>
              </w:rPr>
              <w:t>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" w:eastAsia="zh-CN" w:bidi="ar-SA"/>
              </w:rPr>
              <w:t>1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" w:eastAsia="zh-CN" w:bidi="ar-SA"/>
              </w:rPr>
              <w:t>1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20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true"/>
  <w:embedSystemFonts/>
  <w:bordersDoNotSurroundHeader w:val="true"/>
  <w:bordersDoNotSurroundFooter w:val="true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3711D0"/>
    <w:rsid w:val="02790594"/>
    <w:rsid w:val="199623E7"/>
    <w:rsid w:val="230F1AFB"/>
    <w:rsid w:val="24CE21E9"/>
    <w:rsid w:val="336F4655"/>
    <w:rsid w:val="63880936"/>
    <w:rsid w:val="67AB430B"/>
    <w:rsid w:val="6CDE27F4"/>
    <w:rsid w:val="713711D0"/>
    <w:rsid w:val="76FA871D"/>
    <w:rsid w:val="7BFD5844"/>
    <w:rsid w:val="7EBFE501"/>
    <w:rsid w:val="7F1F1782"/>
    <w:rsid w:val="ADFFA0FE"/>
    <w:rsid w:val="AFF7BC9E"/>
    <w:rsid w:val="FFFF9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spacing w:after="120" w:afterLines="0" w:afterAutospacing="0"/>
      <w:jc w:val="both"/>
    </w:pPr>
    <w:rPr>
      <w:rFonts w:ascii="Calibri" w:hAnsi="Calibri" w:eastAsia="Calibri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市财政局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2023-03-28T20:26:00Z</dcterms:created>
  <dc:creator>liyy</dc:creator>
  <cp:lastModifiedBy>user</cp:lastModifiedBy>
  <cp:lastPrinted>2023-03-31T18:50:00Z</cp:lastPrinted>
  <dcterms:modified xsi:type="dcterms:W3CDTF">2025-03-27T15:31:37Z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2034601BCE3C409995C8A25BB72CABBC</vt:lpwstr>
  </property>
</Properties>
</file>