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/>
          <w:color w:val="000000"/>
          <w:kern w:val="0"/>
          <w:sz w:val="21"/>
          <w:szCs w:val="21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/>
        </w:rPr>
        <w:t>《申报2023年度高级工程师评审材料封面》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参评人员：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申报专业：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申报类型：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正常申报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国注申报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学历破格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资历破格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委托单位：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代办人员联系电话：</w:t>
      </w:r>
    </w:p>
    <w:p>
      <w:pPr>
        <w:spacing w:line="560" w:lineRule="exact"/>
        <w:ind w:firstLine="1084" w:firstLineChars="300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szCs w:val="36"/>
          <w:lang w:val="en-US" w:eastAsia="zh-CN"/>
        </w:rPr>
        <w:t>申报高级技术职务任职资格评审材料清单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06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  <w:t>材料名称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委托评审函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企业营业执照或事业单位法人证书复印件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专业技术职务任职资格评审表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申报高级专业技术职务任职资格人员简明表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学历、学位、执业资格证书复印件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现任职务资格证书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聘任书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聘约合同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或工资审批单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专业技术人员年度考核表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继续教育证明材料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业绩证明材料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论文或技术总结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业绩简介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二寸红底彩照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1张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kern w:val="2"/>
          <w:sz w:val="11"/>
          <w:szCs w:val="11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850" w:h="16783"/>
      <w:pgMar w:top="567" w:right="1474" w:bottom="567" w:left="1474" w:header="0" w:footer="992" w:gutter="0"/>
      <w:paperSrc/>
      <w:pgNumType w:fmt="numberInDash" w:start="26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00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68vc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7/ry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12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kern w:val="0"/>
      <w:sz w:val="28"/>
    </w:rPr>
  </w:style>
  <w:style w:type="paragraph" w:styleId="3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hxrc</Company>
  <Pages>1</Pages>
  <Words>496</Words>
  <Characters>2832</Characters>
  <Lines>23</Lines>
  <Paragraphs>6</Paragraphs>
  <TotalTime>2</TotalTime>
  <ScaleCrop>false</ScaleCrop>
  <LinksUpToDate>false</LinksUpToDate>
  <CharactersWithSpaces>3322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2019-04-18T16:47:00Z</dcterms:created>
  <dc:creator>zq</dc:creator>
  <cp:lastModifiedBy>镇元大仙</cp:lastModifiedBy>
  <cp:lastPrinted>2024-05-08T07:36:24Z</cp:lastPrinted>
  <dcterms:modified xsi:type="dcterms:W3CDTF">2024-05-14T09:28:11Z</dcterms:modified>
  <dc:title>评审表封面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5BEEF0C38C4743359C321F6F7C0AD3DD_13</vt:lpwstr>
  </property>
</Properties>
</file>