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225" w:right="225" w:firstLine="0"/>
        <w:jc w:val="both"/>
        <w:textAlignment w:val="auto"/>
        <w:outlineLvl w:val="9"/>
        <w:rPr>
          <w:rFonts w:hint="eastAsia" w:ascii="黑体" w:hAnsi="黑体" w:eastAsia="黑体" w:cs="黑体"/>
          <w:b w:val="0"/>
          <w:bCs w:val="0"/>
          <w:color w:val="auto"/>
          <w:spacing w:val="8"/>
          <w:sz w:val="32"/>
          <w:szCs w:val="32"/>
          <w:lang w:val="en-US" w:eastAsia="zh-CN"/>
        </w:rPr>
      </w:pPr>
      <w:r>
        <w:rPr>
          <w:rFonts w:hint="eastAsia" w:ascii="黑体" w:hAnsi="黑体" w:eastAsia="黑体" w:cs="黑体"/>
          <w:b w:val="0"/>
          <w:bCs w:val="0"/>
          <w:color w:val="auto"/>
          <w:spacing w:val="8"/>
          <w:sz w:val="32"/>
          <w:szCs w:val="32"/>
          <w:lang w:val="en-US" w:eastAsia="zh-CN"/>
        </w:rPr>
        <w:t>附件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225" w:right="225" w:firstLine="0"/>
        <w:jc w:val="center"/>
        <w:textAlignment w:val="auto"/>
        <w:outlineLvl w:val="9"/>
        <w:rPr>
          <w:rFonts w:hint="eastAsia" w:ascii="方正小标宋简体" w:hAnsi="方正小标宋简体" w:eastAsia="方正小标宋简体" w:cs="方正小标宋简体"/>
          <w:b w:val="0"/>
          <w:bCs w:val="0"/>
          <w:color w:val="auto"/>
          <w:spacing w:val="8"/>
          <w:sz w:val="44"/>
          <w:szCs w:val="44"/>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225" w:right="225" w:firstLine="0"/>
        <w:jc w:val="center"/>
        <w:textAlignment w:val="auto"/>
        <w:outlineLvl w:val="9"/>
        <w:rPr>
          <w:rFonts w:hint="eastAsia" w:ascii="方正小标宋简体" w:hAnsi="方正小标宋简体" w:eastAsia="方正小标宋简体" w:cs="方正小标宋简体"/>
          <w:b w:val="0"/>
          <w:bCs w:val="0"/>
          <w:color w:val="auto"/>
          <w:spacing w:val="8"/>
          <w:sz w:val="44"/>
          <w:szCs w:val="44"/>
        </w:rPr>
      </w:pPr>
      <w:r>
        <w:rPr>
          <w:rFonts w:hint="eastAsia" w:ascii="方正小标宋简体" w:hAnsi="方正小标宋简体" w:eastAsia="方正小标宋简体" w:cs="方正小标宋简体"/>
          <w:b w:val="0"/>
          <w:bCs w:val="0"/>
          <w:color w:val="auto"/>
          <w:spacing w:val="8"/>
          <w:sz w:val="44"/>
          <w:szCs w:val="44"/>
          <w:lang w:val="en-US" w:eastAsia="zh-CN"/>
        </w:rPr>
        <w:t>2025年</w:t>
      </w:r>
      <w:r>
        <w:rPr>
          <w:rFonts w:hint="eastAsia" w:ascii="方正小标宋简体" w:hAnsi="方正小标宋简体" w:eastAsia="方正小标宋简体" w:cs="方正小标宋简体"/>
          <w:b w:val="0"/>
          <w:bCs w:val="0"/>
          <w:color w:val="auto"/>
          <w:spacing w:val="8"/>
          <w:sz w:val="44"/>
          <w:szCs w:val="44"/>
        </w:rPr>
        <w:t>建设工程消防产品</w:t>
      </w:r>
      <w:r>
        <w:rPr>
          <w:rFonts w:hint="eastAsia" w:ascii="方正小标宋简体" w:hAnsi="方正小标宋简体" w:eastAsia="方正小标宋简体" w:cs="方正小标宋简体"/>
          <w:b w:val="0"/>
          <w:bCs w:val="0"/>
          <w:color w:val="auto"/>
          <w:spacing w:val="8"/>
          <w:sz w:val="44"/>
          <w:szCs w:val="44"/>
          <w:lang w:eastAsia="zh-CN"/>
        </w:rPr>
        <w:t>及</w:t>
      </w:r>
      <w:r>
        <w:rPr>
          <w:rFonts w:hint="eastAsia" w:ascii="方正小标宋简体" w:hAnsi="方正小标宋简体" w:eastAsia="方正小标宋简体" w:cs="方正小标宋简体"/>
          <w:b w:val="0"/>
          <w:bCs w:val="0"/>
          <w:color w:val="auto"/>
          <w:spacing w:val="8"/>
          <w:sz w:val="44"/>
          <w:szCs w:val="44"/>
        </w:rPr>
        <w:t>建筑材料</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225" w:right="225" w:firstLine="0"/>
        <w:jc w:val="center"/>
        <w:textAlignment w:val="auto"/>
        <w:outlineLvl w:val="9"/>
        <w:rPr>
          <w:rFonts w:hint="eastAsia" w:ascii="方正小标宋简体" w:hAnsi="方正小标宋简体" w:eastAsia="方正小标宋简体" w:cs="方正小标宋简体"/>
          <w:b w:val="0"/>
          <w:bCs w:val="0"/>
          <w:color w:val="auto"/>
          <w:spacing w:val="8"/>
          <w:sz w:val="44"/>
          <w:szCs w:val="44"/>
        </w:rPr>
      </w:pPr>
      <w:r>
        <w:rPr>
          <w:rFonts w:hint="eastAsia" w:ascii="方正小标宋简体" w:hAnsi="方正小标宋简体" w:eastAsia="方正小标宋简体" w:cs="方正小标宋简体"/>
          <w:b w:val="0"/>
          <w:bCs w:val="0"/>
          <w:color w:val="auto"/>
          <w:spacing w:val="8"/>
          <w:sz w:val="44"/>
          <w:szCs w:val="44"/>
        </w:rPr>
        <w:t>防火性能抽检</w:t>
      </w:r>
      <w:r>
        <w:rPr>
          <w:rFonts w:hint="eastAsia" w:ascii="方正小标宋简体" w:hAnsi="方正小标宋简体" w:eastAsia="方正小标宋简体" w:cs="方正小标宋简体"/>
          <w:b w:val="0"/>
          <w:bCs w:val="0"/>
          <w:color w:val="auto"/>
          <w:spacing w:val="8"/>
          <w:sz w:val="44"/>
          <w:szCs w:val="44"/>
          <w:lang w:val="en-US" w:eastAsia="zh-CN"/>
        </w:rPr>
        <w:t>专项</w:t>
      </w:r>
      <w:r>
        <w:rPr>
          <w:rFonts w:hint="eastAsia" w:ascii="方正小标宋简体" w:hAnsi="方正小标宋简体" w:eastAsia="方正小标宋简体" w:cs="方正小标宋简体"/>
          <w:b w:val="0"/>
          <w:bCs w:val="0"/>
          <w:color w:val="auto"/>
          <w:spacing w:val="8"/>
          <w:sz w:val="44"/>
          <w:szCs w:val="44"/>
        </w:rPr>
        <w:t>工作方案</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227" w:right="227" w:firstLine="672" w:firstLineChars="200"/>
        <w:jc w:val="both"/>
        <w:textAlignment w:val="auto"/>
        <w:outlineLvl w:val="9"/>
        <w:rPr>
          <w:rFonts w:hint="eastAsia" w:ascii="仿宋_GB2312" w:hAnsi="仿宋_GB2312" w:eastAsia="仿宋_GB2312" w:cs="仿宋_GB2312"/>
          <w:color w:val="auto"/>
          <w:spacing w:val="8"/>
          <w:sz w:val="32"/>
          <w:szCs w:val="32"/>
          <w:lang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227" w:right="227" w:firstLine="672" w:firstLineChars="200"/>
        <w:jc w:val="left"/>
        <w:textAlignment w:val="auto"/>
        <w:outlineLvl w:val="9"/>
        <w:rPr>
          <w:rFonts w:hint="eastAsia" w:ascii="仿宋_GB2312" w:hAnsi="仿宋_GB2312" w:eastAsia="仿宋_GB2312" w:cs="仿宋_GB2312"/>
          <w:color w:val="auto"/>
          <w:spacing w:val="8"/>
          <w:sz w:val="32"/>
          <w:szCs w:val="32"/>
          <w:lang w:val="en-US" w:eastAsia="zh-CN"/>
        </w:rPr>
      </w:pPr>
      <w:r>
        <w:rPr>
          <w:rFonts w:hint="eastAsia" w:ascii="仿宋_GB2312" w:hAnsi="仿宋_GB2312" w:eastAsia="仿宋_GB2312" w:cs="仿宋_GB2312"/>
          <w:color w:val="auto"/>
          <w:spacing w:val="8"/>
          <w:sz w:val="32"/>
          <w:szCs w:val="32"/>
          <w:lang w:val="en-US" w:eastAsia="zh-CN"/>
        </w:rPr>
        <w:t>为深入贯彻习近平总书记关于安全生产的重要指示精神，扎实开展我市建设工程安全生产“治本攻坚”三年行动，强化源头管控，坚决防范遏制重大火灾事故，根据</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lang w:val="en-US" w:eastAsia="zh-CN"/>
        </w:rPr>
        <w:t>福建省消防安全委员会办公室关于</w:t>
      </w:r>
      <w:r>
        <w:rPr>
          <w:rFonts w:hint="eastAsia" w:ascii="仿宋_GB2312" w:hAnsi="仿宋_GB2312" w:eastAsia="仿宋_GB2312" w:cs="仿宋_GB2312"/>
          <w:color w:val="auto"/>
          <w:spacing w:val="8"/>
          <w:sz w:val="32"/>
          <w:szCs w:val="32"/>
          <w:lang w:eastAsia="zh-CN"/>
        </w:rPr>
        <w:t>加强建筑材料防火全链条监管工作的</w:t>
      </w:r>
      <w:r>
        <w:rPr>
          <w:rFonts w:hint="eastAsia" w:ascii="仿宋_GB2312" w:hAnsi="仿宋_GB2312" w:eastAsia="仿宋_GB2312" w:cs="仿宋_GB2312"/>
          <w:color w:val="auto"/>
          <w:spacing w:val="8"/>
          <w:sz w:val="32"/>
          <w:szCs w:val="32"/>
          <w:lang w:val="en-US" w:eastAsia="zh-CN"/>
        </w:rPr>
        <w:t>通知》</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lang w:val="en-US" w:eastAsia="zh-CN"/>
        </w:rPr>
        <w:t>闽消安委办〔2024〕51号</w:t>
      </w:r>
      <w:r>
        <w:rPr>
          <w:rFonts w:hint="eastAsia" w:ascii="仿宋_GB2312" w:hAnsi="仿宋_GB2312" w:eastAsia="仿宋_GB2312" w:cs="仿宋_GB2312"/>
          <w:color w:val="auto"/>
          <w:spacing w:val="8"/>
          <w:sz w:val="32"/>
          <w:szCs w:val="32"/>
          <w:lang w:eastAsia="zh-CN"/>
        </w:rPr>
        <w:t>）和《</w:t>
      </w:r>
      <w:r>
        <w:rPr>
          <w:rFonts w:hint="eastAsia" w:ascii="仿宋_GB2312" w:hAnsi="仿宋_GB2312" w:eastAsia="仿宋_GB2312" w:cs="仿宋_GB2312"/>
          <w:color w:val="auto"/>
          <w:spacing w:val="8"/>
          <w:sz w:val="32"/>
          <w:szCs w:val="32"/>
          <w:lang w:val="en-US" w:eastAsia="zh-CN"/>
        </w:rPr>
        <w:t>福建省住房和城乡建设厅关于印发福建省住建系统建筑保温材料安全隐患全链条整治行动和加强人员密集场所建筑施工动火作业安全管理方案的通知》（闽建建〔2025〕3号）的要求，结合我市实际，制定本方案。</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0" w:right="227" w:firstLine="0" w:firstLineChars="0"/>
        <w:jc w:val="left"/>
        <w:textAlignment w:val="auto"/>
        <w:outlineLvl w:val="9"/>
        <w:rPr>
          <w:rFonts w:hint="eastAsia" w:ascii="黑体" w:hAnsi="黑体" w:eastAsia="黑体" w:cs="黑体"/>
          <w:b w:val="0"/>
          <w:bCs w:val="0"/>
          <w:color w:val="auto"/>
          <w:spacing w:val="8"/>
          <w:sz w:val="32"/>
          <w:szCs w:val="32"/>
        </w:rPr>
      </w:pPr>
      <w:r>
        <w:rPr>
          <w:rFonts w:hint="eastAsia" w:ascii="黑体" w:hAnsi="黑体" w:eastAsia="黑体" w:cs="黑体"/>
          <w:b w:val="0"/>
          <w:bCs w:val="0"/>
          <w:color w:val="auto"/>
          <w:spacing w:val="8"/>
          <w:sz w:val="32"/>
          <w:szCs w:val="32"/>
          <w:lang w:eastAsia="zh-CN"/>
        </w:rPr>
        <w:t>　　一、</w:t>
      </w:r>
      <w:r>
        <w:rPr>
          <w:rFonts w:hint="eastAsia" w:ascii="黑体" w:hAnsi="黑体" w:eastAsia="黑体" w:cs="黑体"/>
          <w:b w:val="0"/>
          <w:bCs w:val="0"/>
          <w:color w:val="auto"/>
          <w:spacing w:val="8"/>
          <w:sz w:val="32"/>
          <w:szCs w:val="32"/>
        </w:rPr>
        <w:t>工作目标</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0" w:right="227" w:firstLine="0" w:firstLineChars="0"/>
        <w:jc w:val="left"/>
        <w:textAlignment w:val="auto"/>
        <w:outlineLvl w:val="9"/>
        <w:rPr>
          <w:rFonts w:hint="eastAsia" w:ascii="仿宋_GB2312" w:hAnsi="仿宋_GB2312" w:eastAsia="仿宋_GB2312" w:cs="仿宋_GB2312"/>
          <w:color w:val="auto"/>
          <w:spacing w:val="8"/>
          <w:sz w:val="32"/>
          <w:szCs w:val="32"/>
        </w:rPr>
      </w:pPr>
      <w:r>
        <w:rPr>
          <w:rFonts w:hint="eastAsia" w:ascii="黑体" w:hAnsi="黑体" w:eastAsia="黑体" w:cs="黑体"/>
          <w:b w:val="0"/>
          <w:bCs w:val="0"/>
          <w:color w:val="auto"/>
          <w:spacing w:val="8"/>
          <w:sz w:val="32"/>
          <w:szCs w:val="32"/>
          <w:lang w:eastAsia="zh-CN"/>
        </w:rPr>
        <w:t>　　</w:t>
      </w:r>
      <w:r>
        <w:rPr>
          <w:rFonts w:hint="eastAsia" w:ascii="仿宋_GB2312" w:hAnsi="仿宋_GB2312" w:eastAsia="仿宋_GB2312" w:cs="仿宋_GB2312"/>
          <w:color w:val="auto"/>
          <w:spacing w:val="8"/>
          <w:sz w:val="32"/>
          <w:szCs w:val="32"/>
          <w:lang w:eastAsia="zh-CN"/>
        </w:rPr>
        <w:t>进一步提高思想认识、压实各方责任，通过开展抽检专项行动</w:t>
      </w:r>
      <w:r>
        <w:rPr>
          <w:rFonts w:hint="eastAsia" w:ascii="仿宋_GB2312" w:hAnsi="仿宋_GB2312" w:eastAsia="仿宋_GB2312" w:cs="仿宋_GB2312"/>
          <w:color w:val="auto"/>
          <w:spacing w:val="8"/>
          <w:sz w:val="32"/>
          <w:szCs w:val="32"/>
        </w:rPr>
        <w:t>，</w:t>
      </w:r>
      <w:r>
        <w:rPr>
          <w:rFonts w:hint="eastAsia" w:ascii="仿宋_GB2312" w:hAnsi="仿宋_GB2312" w:eastAsia="仿宋_GB2312" w:cs="仿宋_GB2312"/>
          <w:color w:val="auto"/>
          <w:spacing w:val="8"/>
          <w:sz w:val="32"/>
          <w:szCs w:val="32"/>
          <w:lang w:eastAsia="zh-CN"/>
        </w:rPr>
        <w:t>及时发现</w:t>
      </w:r>
      <w:r>
        <w:rPr>
          <w:rFonts w:hint="eastAsia" w:ascii="仿宋_GB2312" w:hAnsi="仿宋_GB2312" w:eastAsia="仿宋_GB2312" w:cs="仿宋_GB2312"/>
          <w:color w:val="auto"/>
          <w:spacing w:val="8"/>
          <w:sz w:val="32"/>
          <w:szCs w:val="32"/>
          <w:lang w:val="en-US" w:eastAsia="zh-CN"/>
        </w:rPr>
        <w:t>建设工程中不满足防火性能要求的消防产品、建筑材料，并采取有效措施督促整改到位</w:t>
      </w:r>
      <w:r>
        <w:rPr>
          <w:rFonts w:hint="eastAsia" w:ascii="仿宋_GB2312" w:hAnsi="仿宋_GB2312" w:eastAsia="仿宋_GB2312" w:cs="仿宋_GB2312"/>
          <w:color w:val="auto"/>
          <w:spacing w:val="8"/>
          <w:sz w:val="32"/>
          <w:szCs w:val="32"/>
          <w:lang w:eastAsia="zh-CN"/>
        </w:rPr>
        <w:t>，切实</w:t>
      </w:r>
      <w:r>
        <w:rPr>
          <w:rFonts w:hint="eastAsia" w:ascii="仿宋_GB2312" w:hAnsi="仿宋_GB2312" w:eastAsia="仿宋_GB2312" w:cs="仿宋_GB2312"/>
          <w:color w:val="auto"/>
          <w:spacing w:val="8"/>
          <w:sz w:val="32"/>
          <w:szCs w:val="32"/>
        </w:rPr>
        <w:t>防范化解火灾风险，</w:t>
      </w:r>
      <w:r>
        <w:rPr>
          <w:rFonts w:hint="eastAsia" w:ascii="仿宋_GB2312" w:hAnsi="仿宋_GB2312" w:eastAsia="仿宋_GB2312" w:cs="仿宋_GB2312"/>
          <w:color w:val="auto"/>
          <w:spacing w:val="8"/>
          <w:sz w:val="32"/>
          <w:szCs w:val="32"/>
          <w:lang w:eastAsia="zh-CN"/>
        </w:rPr>
        <w:t>保障</w:t>
      </w:r>
      <w:r>
        <w:rPr>
          <w:rFonts w:hint="eastAsia" w:ascii="仿宋_GB2312" w:hAnsi="仿宋_GB2312" w:eastAsia="仿宋_GB2312" w:cs="仿宋_GB2312"/>
          <w:color w:val="auto"/>
          <w:spacing w:val="8"/>
          <w:sz w:val="32"/>
          <w:szCs w:val="32"/>
        </w:rPr>
        <w:t>人民群众生命财产安全。</w:t>
      </w:r>
    </w:p>
    <w:p>
      <w:pPr>
        <w:pStyle w:val="2"/>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val="0"/>
          <w:color w:val="auto"/>
          <w:spacing w:val="8"/>
          <w:sz w:val="32"/>
          <w:szCs w:val="32"/>
          <w:lang w:val="en-US" w:eastAsia="zh-CN" w:bidi="ar-SA"/>
        </w:rPr>
      </w:pPr>
      <w:r>
        <w:rPr>
          <w:rFonts w:hint="eastAsia" w:ascii="仿宋" w:hAnsi="仿宋" w:eastAsia="仿宋" w:cs="仿宋"/>
          <w:color w:val="auto"/>
          <w:spacing w:val="8"/>
          <w:sz w:val="32"/>
          <w:szCs w:val="32"/>
          <w:lang w:val="en-US" w:eastAsia="zh-CN"/>
        </w:rPr>
        <w:t xml:space="preserve">    </w:t>
      </w:r>
      <w:r>
        <w:rPr>
          <w:rFonts w:hint="eastAsia" w:ascii="黑体" w:hAnsi="黑体" w:eastAsia="黑体" w:cs="黑体"/>
          <w:b w:val="0"/>
          <w:bCs w:val="0"/>
          <w:color w:val="auto"/>
          <w:spacing w:val="8"/>
          <w:sz w:val="32"/>
          <w:szCs w:val="32"/>
          <w:lang w:val="en-US" w:eastAsia="zh-CN" w:bidi="ar-SA"/>
        </w:rPr>
        <w:t xml:space="preserve"> 二、工作范围</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0" w:right="227" w:firstLine="672" w:firstLineChars="200"/>
        <w:jc w:val="left"/>
        <w:textAlignment w:val="auto"/>
        <w:outlineLvl w:val="9"/>
        <w:rPr>
          <w:rFonts w:hint="eastAsia" w:ascii="仿宋_GB2312" w:hAnsi="仿宋_GB2312" w:eastAsia="仿宋_GB2312" w:cs="仿宋_GB2312"/>
          <w:color w:val="auto"/>
          <w:spacing w:val="8"/>
          <w:sz w:val="32"/>
          <w:szCs w:val="32"/>
          <w:lang w:val="en-US" w:eastAsia="zh-CN" w:bidi="ar-SA"/>
        </w:rPr>
      </w:pPr>
      <w:r>
        <w:rPr>
          <w:rFonts w:hint="eastAsia" w:ascii="仿宋_GB2312" w:hAnsi="仿宋_GB2312" w:eastAsia="仿宋_GB2312" w:cs="仿宋_GB2312"/>
          <w:color w:val="auto"/>
          <w:spacing w:val="8"/>
          <w:sz w:val="32"/>
          <w:szCs w:val="32"/>
          <w:lang w:val="en-US" w:eastAsia="zh-CN"/>
        </w:rPr>
        <w:t>市消防审验中心负责对市本级监管的建设工程消防验收及消防备案项目开展消防产品、建筑材料防火性能专项抽检工作。</w:t>
      </w:r>
      <w:r>
        <w:rPr>
          <w:rFonts w:hint="eastAsia" w:ascii="仿宋_GB2312" w:hAnsi="仿宋_GB2312" w:eastAsia="仿宋_GB2312" w:cs="仿宋_GB2312"/>
          <w:color w:val="auto"/>
          <w:spacing w:val="8"/>
          <w:sz w:val="32"/>
          <w:szCs w:val="32"/>
          <w:lang w:eastAsia="zh-CN"/>
        </w:rPr>
        <w:t>重点</w:t>
      </w:r>
      <w:r>
        <w:rPr>
          <w:rFonts w:hint="eastAsia" w:ascii="仿宋_GB2312" w:hAnsi="仿宋_GB2312" w:eastAsia="仿宋_GB2312" w:cs="仿宋_GB2312"/>
          <w:color w:val="auto"/>
          <w:spacing w:val="8"/>
          <w:sz w:val="32"/>
          <w:szCs w:val="32"/>
        </w:rPr>
        <w:t>检测人员密集场所、多业态混合生产经营场所、劳动密集</w:t>
      </w:r>
      <w:r>
        <w:rPr>
          <w:rFonts w:hint="eastAsia" w:ascii="仿宋_GB2312" w:hAnsi="仿宋_GB2312" w:eastAsia="仿宋_GB2312" w:cs="仿宋_GB2312"/>
          <w:color w:val="auto"/>
          <w:spacing w:val="8"/>
          <w:sz w:val="32"/>
          <w:szCs w:val="32"/>
          <w:highlight w:val="none"/>
        </w:rPr>
        <w:t>型企业的生产加工车间或员工宿舍、</w:t>
      </w:r>
      <w:r>
        <w:rPr>
          <w:rFonts w:hint="eastAsia" w:ascii="仿宋_GB2312" w:hAnsi="仿宋_GB2312" w:eastAsia="仿宋_GB2312" w:cs="仿宋_GB2312"/>
          <w:color w:val="auto"/>
          <w:spacing w:val="8"/>
          <w:sz w:val="32"/>
          <w:szCs w:val="32"/>
          <w:highlight w:val="none"/>
          <w:lang w:eastAsia="zh-CN"/>
        </w:rPr>
        <w:t>使用保温材料外墙、</w:t>
      </w:r>
      <w:r>
        <w:rPr>
          <w:rFonts w:hint="eastAsia" w:ascii="仿宋_GB2312" w:hAnsi="仿宋_GB2312" w:eastAsia="仿宋_GB2312" w:cs="仿宋_GB2312"/>
          <w:color w:val="auto"/>
          <w:spacing w:val="8"/>
          <w:sz w:val="32"/>
          <w:szCs w:val="32"/>
          <w:highlight w:val="none"/>
        </w:rPr>
        <w:t>冷库、</w:t>
      </w:r>
      <w:r>
        <w:rPr>
          <w:rFonts w:hint="eastAsia" w:ascii="仿宋_GB2312" w:hAnsi="仿宋_GB2312" w:eastAsia="仿宋_GB2312" w:cs="仿宋_GB2312"/>
          <w:color w:val="auto"/>
          <w:spacing w:val="8"/>
          <w:sz w:val="32"/>
          <w:szCs w:val="32"/>
          <w:highlight w:val="none"/>
          <w:lang w:val="en-US" w:eastAsia="zh-CN"/>
        </w:rPr>
        <w:t>室内冰雪场馆以及</w:t>
      </w:r>
      <w:r>
        <w:rPr>
          <w:rFonts w:hint="eastAsia" w:ascii="仿宋_GB2312" w:hAnsi="仿宋_GB2312" w:eastAsia="仿宋_GB2312" w:cs="仿宋_GB2312"/>
          <w:color w:val="auto"/>
          <w:spacing w:val="8"/>
          <w:sz w:val="32"/>
          <w:szCs w:val="32"/>
          <w:highlight w:val="none"/>
        </w:rPr>
        <w:t>室</w:t>
      </w:r>
      <w:r>
        <w:rPr>
          <w:rFonts w:hint="eastAsia" w:ascii="仿宋_GB2312" w:hAnsi="仿宋_GB2312" w:eastAsia="仿宋_GB2312" w:cs="仿宋_GB2312"/>
          <w:color w:val="auto"/>
          <w:spacing w:val="8"/>
          <w:sz w:val="32"/>
          <w:szCs w:val="32"/>
        </w:rPr>
        <w:t>内装饰装修材料复杂的项目。</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0" w:leftChars="0" w:right="227" w:firstLine="672" w:firstLineChars="200"/>
        <w:jc w:val="left"/>
        <w:textAlignment w:val="auto"/>
        <w:outlineLvl w:val="9"/>
        <w:rPr>
          <w:rFonts w:hint="eastAsia" w:ascii="黑体" w:hAnsi="黑体" w:eastAsia="黑体" w:cs="黑体"/>
          <w:b w:val="0"/>
          <w:bCs w:val="0"/>
          <w:color w:val="auto"/>
          <w:spacing w:val="8"/>
          <w:sz w:val="32"/>
          <w:szCs w:val="32"/>
          <w:lang w:val="en-US" w:eastAsia="zh-CN"/>
        </w:rPr>
      </w:pPr>
      <w:r>
        <w:rPr>
          <w:rFonts w:hint="eastAsia" w:ascii="黑体" w:hAnsi="黑体" w:eastAsia="黑体" w:cs="黑体"/>
          <w:color w:val="auto"/>
          <w:spacing w:val="8"/>
          <w:sz w:val="32"/>
          <w:szCs w:val="32"/>
          <w:lang w:eastAsia="zh-CN"/>
        </w:rPr>
        <w:t>三、</w:t>
      </w:r>
      <w:r>
        <w:rPr>
          <w:rFonts w:hint="eastAsia" w:ascii="黑体" w:hAnsi="黑体" w:eastAsia="黑体" w:cs="黑体"/>
          <w:b w:val="0"/>
          <w:bCs w:val="0"/>
          <w:color w:val="auto"/>
          <w:spacing w:val="8"/>
          <w:sz w:val="32"/>
          <w:szCs w:val="32"/>
          <w:lang w:val="en-US" w:eastAsia="zh-CN"/>
        </w:rPr>
        <w:t>工作内容</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0" w:right="225" w:firstLine="672" w:firstLineChars="200"/>
        <w:jc w:val="left"/>
        <w:textAlignment w:val="auto"/>
        <w:outlineLvl w:val="9"/>
        <w:rPr>
          <w:rFonts w:hint="eastAsia" w:ascii="仿宋_GB2312" w:hAnsi="仿宋_GB2312" w:eastAsia="仿宋_GB2312" w:cs="仿宋_GB2312"/>
          <w:color w:val="auto"/>
          <w:spacing w:val="8"/>
          <w:sz w:val="32"/>
          <w:szCs w:val="32"/>
        </w:rPr>
      </w:pPr>
      <w:r>
        <w:rPr>
          <w:rFonts w:hint="eastAsia" w:ascii="楷体_GB2312" w:hAnsi="楷体_GB2312" w:eastAsia="楷体_GB2312" w:cs="楷体_GB2312"/>
          <w:b w:val="0"/>
          <w:bCs w:val="0"/>
          <w:color w:val="auto"/>
          <w:spacing w:val="8"/>
          <w:sz w:val="32"/>
          <w:szCs w:val="32"/>
        </w:rPr>
        <w:t>（一）</w:t>
      </w:r>
      <w:r>
        <w:rPr>
          <w:rFonts w:hint="eastAsia" w:ascii="楷体_GB2312" w:hAnsi="楷体_GB2312" w:eastAsia="楷体_GB2312" w:cs="楷体_GB2312"/>
          <w:b w:val="0"/>
          <w:bCs w:val="0"/>
          <w:color w:val="auto"/>
          <w:spacing w:val="8"/>
          <w:sz w:val="32"/>
          <w:szCs w:val="32"/>
          <w:lang w:eastAsia="zh-CN"/>
        </w:rPr>
        <w:t>技术交底。</w:t>
      </w:r>
      <w:r>
        <w:rPr>
          <w:rFonts w:hint="eastAsia" w:ascii="仿宋_GB2312" w:hAnsi="仿宋_GB2312" w:eastAsia="仿宋_GB2312" w:cs="仿宋_GB2312"/>
          <w:color w:val="auto"/>
          <w:spacing w:val="8"/>
          <w:sz w:val="32"/>
          <w:szCs w:val="32"/>
        </w:rPr>
        <w:t>由市消防审验中心</w:t>
      </w:r>
      <w:r>
        <w:rPr>
          <w:rFonts w:hint="eastAsia" w:ascii="仿宋_GB2312" w:hAnsi="仿宋_GB2312" w:eastAsia="仿宋_GB2312" w:cs="仿宋_GB2312"/>
          <w:color w:val="auto"/>
          <w:spacing w:val="8"/>
          <w:sz w:val="32"/>
          <w:szCs w:val="32"/>
          <w:lang w:val="en-US" w:eastAsia="zh-CN"/>
        </w:rPr>
        <w:t>按照本方案要求，及时制定具体抽检工作计划和具体措施，</w:t>
      </w:r>
      <w:r>
        <w:rPr>
          <w:rFonts w:hint="eastAsia" w:ascii="仿宋_GB2312" w:hAnsi="仿宋_GB2312" w:eastAsia="仿宋_GB2312" w:cs="仿宋_GB2312"/>
          <w:color w:val="auto"/>
          <w:spacing w:val="8"/>
          <w:sz w:val="32"/>
          <w:szCs w:val="32"/>
        </w:rPr>
        <w:t>对新取得施工许可证开工建设的项目开展集中技术交底会，交底时向项目五方责任主体宣贯本工作方案的具体要求和内容等。</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0" w:leftChars="0" w:right="225" w:firstLine="672" w:firstLineChars="200"/>
        <w:jc w:val="left"/>
        <w:textAlignment w:val="auto"/>
        <w:outlineLvl w:val="9"/>
        <w:rPr>
          <w:rFonts w:hint="default" w:ascii="仿宋" w:hAnsi="仿宋" w:eastAsia="仿宋" w:cs="仿宋"/>
          <w:color w:val="auto"/>
          <w:spacing w:val="8"/>
          <w:sz w:val="32"/>
          <w:szCs w:val="32"/>
          <w:lang w:val="en-US" w:eastAsia="zh-CN" w:bidi="ar-SA"/>
        </w:rPr>
      </w:pPr>
      <w:r>
        <w:rPr>
          <w:rFonts w:hint="eastAsia" w:ascii="楷体_GB2312" w:hAnsi="楷体_GB2312" w:eastAsia="楷体_GB2312" w:cs="楷体_GB2312"/>
          <w:b w:val="0"/>
          <w:bCs w:val="0"/>
          <w:color w:val="auto"/>
          <w:spacing w:val="8"/>
          <w:sz w:val="32"/>
          <w:szCs w:val="32"/>
          <w:lang w:val="en-US" w:eastAsia="zh-CN"/>
        </w:rPr>
        <w:t>（二）开展抽检。</w:t>
      </w:r>
      <w:r>
        <w:rPr>
          <w:rFonts w:hint="eastAsia" w:ascii="仿宋_GB2312" w:hAnsi="仿宋_GB2312" w:eastAsia="仿宋_GB2312" w:cs="仿宋_GB2312"/>
          <w:color w:val="auto"/>
          <w:spacing w:val="8"/>
          <w:sz w:val="32"/>
          <w:szCs w:val="32"/>
          <w:lang w:eastAsia="zh-CN"/>
        </w:rPr>
        <w:t>在建设工程项目</w:t>
      </w:r>
      <w:r>
        <w:rPr>
          <w:rFonts w:hint="eastAsia" w:ascii="仿宋_GB2312" w:hAnsi="仿宋_GB2312" w:eastAsia="仿宋_GB2312" w:cs="仿宋_GB2312"/>
          <w:color w:val="auto"/>
          <w:spacing w:val="8"/>
          <w:sz w:val="32"/>
          <w:szCs w:val="32"/>
        </w:rPr>
        <w:t>相关</w:t>
      </w:r>
      <w:r>
        <w:rPr>
          <w:rFonts w:hint="eastAsia" w:ascii="仿宋_GB2312" w:hAnsi="仿宋_GB2312" w:eastAsia="仿宋_GB2312" w:cs="仿宋_GB2312"/>
          <w:color w:val="auto"/>
          <w:spacing w:val="8"/>
          <w:sz w:val="32"/>
          <w:szCs w:val="32"/>
          <w:lang w:eastAsia="zh-CN"/>
        </w:rPr>
        <w:t>的</w:t>
      </w:r>
      <w:r>
        <w:rPr>
          <w:rFonts w:hint="eastAsia" w:ascii="仿宋_GB2312" w:hAnsi="仿宋_GB2312" w:eastAsia="仿宋_GB2312" w:cs="仿宋_GB2312"/>
          <w:color w:val="auto"/>
          <w:spacing w:val="8"/>
          <w:sz w:val="32"/>
          <w:szCs w:val="32"/>
        </w:rPr>
        <w:t>消防产品、建筑材料进场</w:t>
      </w:r>
      <w:r>
        <w:rPr>
          <w:rFonts w:hint="eastAsia" w:ascii="仿宋_GB2312" w:hAnsi="仿宋_GB2312" w:eastAsia="仿宋_GB2312" w:cs="仿宋_GB2312"/>
          <w:color w:val="auto"/>
          <w:spacing w:val="8"/>
          <w:sz w:val="32"/>
          <w:szCs w:val="32"/>
          <w:lang w:val="en-US" w:eastAsia="zh-CN"/>
        </w:rPr>
        <w:t>施工</w:t>
      </w:r>
      <w:r>
        <w:rPr>
          <w:rFonts w:hint="eastAsia" w:ascii="仿宋_GB2312" w:hAnsi="仿宋_GB2312" w:eastAsia="仿宋_GB2312" w:cs="仿宋_GB2312"/>
          <w:color w:val="auto"/>
          <w:spacing w:val="8"/>
          <w:sz w:val="32"/>
          <w:szCs w:val="32"/>
        </w:rPr>
        <w:t>阶段，开展防火性能抽检</w:t>
      </w:r>
      <w:r>
        <w:rPr>
          <w:rFonts w:hint="eastAsia" w:ascii="仿宋_GB2312" w:hAnsi="仿宋_GB2312" w:eastAsia="仿宋_GB2312" w:cs="仿宋_GB2312"/>
          <w:color w:val="auto"/>
          <w:spacing w:val="8"/>
          <w:sz w:val="32"/>
          <w:szCs w:val="32"/>
          <w:lang w:eastAsia="zh-CN"/>
        </w:rPr>
        <w:t>。其中，</w:t>
      </w:r>
      <w:r>
        <w:rPr>
          <w:rFonts w:hint="eastAsia" w:ascii="仿宋_GB2312" w:hAnsi="仿宋_GB2312" w:eastAsia="仿宋_GB2312" w:cs="仿宋_GB2312"/>
          <w:color w:val="auto"/>
          <w:spacing w:val="8"/>
          <w:sz w:val="32"/>
          <w:szCs w:val="32"/>
          <w:lang w:val="en-US" w:eastAsia="zh-CN" w:bidi="ar-SA"/>
        </w:rPr>
        <w:t>新建项目对电线电缆、防火门、防火阀门进行抽检</w:t>
      </w:r>
      <w:r>
        <w:rPr>
          <w:rFonts w:hint="eastAsia" w:ascii="仿宋_GB2312" w:hAnsi="仿宋_GB2312" w:eastAsia="仿宋_GB2312" w:cs="仿宋_GB2312"/>
          <w:color w:val="auto"/>
          <w:spacing w:val="8"/>
          <w:sz w:val="32"/>
          <w:szCs w:val="32"/>
          <w:lang w:val="en-US" w:eastAsia="zh-CN"/>
        </w:rPr>
        <w:t>，装修项目对装修建筑材料及制品进行抽检。具体如下：</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0" w:right="227" w:firstLine="675" w:firstLineChars="200"/>
        <w:jc w:val="left"/>
        <w:textAlignment w:val="auto"/>
        <w:outlineLvl w:val="9"/>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b/>
          <w:bCs/>
          <w:color w:val="auto"/>
          <w:spacing w:val="8"/>
          <w:sz w:val="32"/>
          <w:szCs w:val="32"/>
          <w:lang w:val="en-US" w:eastAsia="zh-CN"/>
        </w:rPr>
        <w:t>1.新建房建项目</w:t>
      </w:r>
      <w:r>
        <w:rPr>
          <w:rFonts w:hint="eastAsia" w:ascii="仿宋_GB2312" w:hAnsi="仿宋_GB2312" w:eastAsia="仿宋_GB2312" w:cs="仿宋_GB2312"/>
          <w:b w:val="0"/>
          <w:bCs w:val="0"/>
          <w:color w:val="auto"/>
          <w:spacing w:val="8"/>
          <w:sz w:val="32"/>
          <w:szCs w:val="32"/>
          <w:lang w:val="en-US" w:eastAsia="zh-CN"/>
        </w:rPr>
        <w:t>。</w:t>
      </w:r>
      <w:r>
        <w:rPr>
          <w:rFonts w:hint="eastAsia" w:ascii="仿宋_GB2312" w:hAnsi="仿宋_GB2312" w:eastAsia="仿宋_GB2312" w:cs="仿宋_GB2312"/>
          <w:color w:val="auto"/>
          <w:spacing w:val="8"/>
          <w:sz w:val="32"/>
          <w:szCs w:val="32"/>
          <w:lang w:val="en-US" w:eastAsia="zh-CN"/>
        </w:rPr>
        <w:t>建设工程尚未装修，申请主体工程消防验收（以下简称“一消验收”）的，</w:t>
      </w:r>
      <w:r>
        <w:rPr>
          <w:rFonts w:hint="eastAsia" w:ascii="仿宋_GB2312" w:hAnsi="仿宋_GB2312" w:eastAsia="仿宋_GB2312" w:cs="仿宋_GB2312"/>
          <w:color w:val="auto"/>
          <w:spacing w:val="8"/>
          <w:sz w:val="32"/>
          <w:szCs w:val="32"/>
        </w:rPr>
        <w:t>按照建设工程规划许可证，每个建设工程主要从电线电缆</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防火门</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防火阀门</w:t>
      </w:r>
      <w:r>
        <w:rPr>
          <w:rFonts w:hint="eastAsia" w:ascii="仿宋_GB2312" w:hAnsi="仿宋_GB2312" w:eastAsia="仿宋_GB2312" w:cs="仿宋_GB2312"/>
          <w:color w:val="auto"/>
          <w:spacing w:val="8"/>
          <w:sz w:val="32"/>
          <w:szCs w:val="32"/>
          <w:lang w:eastAsia="zh-CN"/>
        </w:rPr>
        <w:t>等３</w:t>
      </w:r>
      <w:r>
        <w:rPr>
          <w:rFonts w:hint="eastAsia" w:ascii="仿宋_GB2312" w:hAnsi="仿宋_GB2312" w:eastAsia="仿宋_GB2312" w:cs="仿宋_GB2312"/>
          <w:color w:val="auto"/>
          <w:spacing w:val="8"/>
          <w:sz w:val="32"/>
          <w:szCs w:val="32"/>
          <w:lang w:val="en-US" w:eastAsia="zh-CN"/>
        </w:rPr>
        <w:t>项内容</w:t>
      </w:r>
      <w:r>
        <w:rPr>
          <w:rFonts w:hint="eastAsia" w:ascii="仿宋_GB2312" w:hAnsi="仿宋_GB2312" w:eastAsia="仿宋_GB2312" w:cs="仿宋_GB2312"/>
          <w:color w:val="auto"/>
          <w:spacing w:val="8"/>
          <w:sz w:val="32"/>
          <w:szCs w:val="32"/>
        </w:rPr>
        <w:t>中随机抽取</w:t>
      </w:r>
      <w:r>
        <w:rPr>
          <w:rFonts w:hint="eastAsia" w:ascii="仿宋_GB2312" w:hAnsi="仿宋_GB2312" w:eastAsia="仿宋_GB2312" w:cs="仿宋_GB2312"/>
          <w:color w:val="auto"/>
          <w:spacing w:val="8"/>
          <w:sz w:val="32"/>
          <w:szCs w:val="32"/>
          <w:lang w:eastAsia="zh-CN"/>
        </w:rPr>
        <w:t>１</w:t>
      </w:r>
      <w:r>
        <w:rPr>
          <w:rFonts w:hint="eastAsia" w:ascii="仿宋_GB2312" w:hAnsi="仿宋_GB2312" w:eastAsia="仿宋_GB2312" w:cs="仿宋_GB2312"/>
          <w:color w:val="auto"/>
          <w:spacing w:val="8"/>
          <w:sz w:val="32"/>
          <w:szCs w:val="32"/>
        </w:rPr>
        <w:t>项作为项目的检测内容</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电线电缆检测</w:t>
      </w:r>
      <w:r>
        <w:rPr>
          <w:rFonts w:hint="eastAsia" w:ascii="仿宋_GB2312" w:hAnsi="仿宋_GB2312" w:eastAsia="仿宋_GB2312" w:cs="仿宋_GB2312"/>
          <w:color w:val="auto"/>
          <w:spacing w:val="8"/>
          <w:sz w:val="32"/>
          <w:szCs w:val="32"/>
          <w:lang w:val="en-US" w:eastAsia="zh-CN"/>
        </w:rPr>
        <w:t>其</w:t>
      </w:r>
      <w:r>
        <w:rPr>
          <w:rFonts w:hint="eastAsia" w:ascii="仿宋_GB2312" w:hAnsi="仿宋_GB2312" w:eastAsia="仿宋_GB2312" w:cs="仿宋_GB2312"/>
          <w:color w:val="auto"/>
          <w:spacing w:val="8"/>
          <w:sz w:val="32"/>
          <w:szCs w:val="32"/>
        </w:rPr>
        <w:t>单根阻燃性能检测、电线电缆耐火特性</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防火门检测</w:t>
      </w:r>
      <w:r>
        <w:rPr>
          <w:rFonts w:hint="eastAsia" w:ascii="仿宋_GB2312" w:hAnsi="仿宋_GB2312" w:eastAsia="仿宋_GB2312" w:cs="仿宋_GB2312"/>
          <w:color w:val="auto"/>
          <w:spacing w:val="8"/>
          <w:sz w:val="32"/>
          <w:szCs w:val="32"/>
          <w:lang w:val="en-US" w:eastAsia="zh-CN"/>
        </w:rPr>
        <w:t>甲级防火门或乙级防火门</w:t>
      </w:r>
      <w:r>
        <w:rPr>
          <w:rFonts w:hint="eastAsia" w:ascii="仿宋_GB2312" w:hAnsi="仿宋_GB2312" w:eastAsia="仿宋_GB2312" w:cs="仿宋_GB2312"/>
          <w:color w:val="auto"/>
          <w:spacing w:val="8"/>
          <w:sz w:val="32"/>
          <w:szCs w:val="32"/>
        </w:rPr>
        <w:t>的耐火性能</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防火阀门检测</w:t>
      </w:r>
      <w:r>
        <w:rPr>
          <w:rFonts w:hint="eastAsia" w:ascii="仿宋_GB2312" w:hAnsi="仿宋_GB2312" w:eastAsia="仿宋_GB2312" w:cs="仿宋_GB2312"/>
          <w:color w:val="auto"/>
          <w:spacing w:val="8"/>
          <w:sz w:val="32"/>
          <w:szCs w:val="32"/>
          <w:lang w:val="en-US" w:eastAsia="zh-CN"/>
        </w:rPr>
        <w:t>其</w:t>
      </w:r>
      <w:r>
        <w:rPr>
          <w:rFonts w:hint="eastAsia" w:ascii="仿宋_GB2312" w:hAnsi="仿宋_GB2312" w:eastAsia="仿宋_GB2312" w:cs="仿宋_GB2312"/>
          <w:color w:val="auto"/>
          <w:spacing w:val="8"/>
          <w:sz w:val="32"/>
          <w:szCs w:val="32"/>
        </w:rPr>
        <w:t>耐火性能</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0" w:right="225" w:firstLine="675" w:firstLineChars="200"/>
        <w:jc w:val="left"/>
        <w:textAlignment w:val="auto"/>
        <w:outlineLvl w:val="9"/>
        <w:rPr>
          <w:rFonts w:hint="eastAsia" w:ascii="微软雅黑" w:hAnsi="微软雅黑" w:eastAsia="仿宋" w:cs="微软雅黑"/>
          <w:color w:val="auto"/>
          <w:spacing w:val="8"/>
          <w:sz w:val="22"/>
          <w:szCs w:val="22"/>
          <w:lang w:eastAsia="zh-CN"/>
        </w:rPr>
      </w:pPr>
      <w:r>
        <w:rPr>
          <w:rFonts w:hint="eastAsia" w:ascii="仿宋_GB2312" w:hAnsi="仿宋_GB2312" w:eastAsia="仿宋_GB2312" w:cs="仿宋_GB2312"/>
          <w:b/>
          <w:bCs/>
          <w:color w:val="auto"/>
          <w:spacing w:val="8"/>
          <w:sz w:val="32"/>
          <w:szCs w:val="32"/>
          <w:lang w:val="en-US" w:eastAsia="zh-CN"/>
        </w:rPr>
        <w:t>2.房建装修项目。</w:t>
      </w:r>
      <w:r>
        <w:rPr>
          <w:rFonts w:hint="eastAsia" w:ascii="仿宋_GB2312" w:hAnsi="仿宋_GB2312" w:eastAsia="仿宋_GB2312" w:cs="仿宋_GB2312"/>
          <w:color w:val="auto"/>
          <w:spacing w:val="8"/>
          <w:sz w:val="32"/>
          <w:szCs w:val="32"/>
          <w:lang w:val="en-US" w:eastAsia="zh-CN"/>
        </w:rPr>
        <w:t>建设工程已通过一消验收</w:t>
      </w:r>
      <w:r>
        <w:rPr>
          <w:rFonts w:hint="eastAsia" w:ascii="仿宋_GB2312" w:hAnsi="仿宋_GB2312" w:eastAsia="仿宋_GB2312" w:cs="仿宋_GB2312"/>
          <w:b w:val="0"/>
          <w:bCs w:val="0"/>
          <w:color w:val="auto"/>
          <w:spacing w:val="8"/>
          <w:sz w:val="32"/>
          <w:szCs w:val="32"/>
          <w:lang w:eastAsia="zh-CN"/>
        </w:rPr>
        <w:t>，</w:t>
      </w:r>
      <w:r>
        <w:rPr>
          <w:rFonts w:hint="eastAsia" w:ascii="仿宋_GB2312" w:hAnsi="仿宋_GB2312" w:eastAsia="仿宋_GB2312" w:cs="仿宋_GB2312"/>
          <w:b w:val="0"/>
          <w:bCs w:val="0"/>
          <w:color w:val="auto"/>
          <w:spacing w:val="8"/>
          <w:sz w:val="32"/>
          <w:szCs w:val="32"/>
          <w:lang w:val="en-US" w:eastAsia="zh-CN"/>
        </w:rPr>
        <w:t>在室内装修后申请二次消防验收的，</w:t>
      </w:r>
      <w:r>
        <w:rPr>
          <w:rFonts w:hint="eastAsia" w:ascii="仿宋_GB2312" w:hAnsi="仿宋_GB2312" w:eastAsia="仿宋_GB2312" w:cs="仿宋_GB2312"/>
          <w:color w:val="auto"/>
          <w:spacing w:val="8"/>
          <w:sz w:val="32"/>
          <w:szCs w:val="32"/>
        </w:rPr>
        <w:t>按照建设工程</w:t>
      </w:r>
      <w:r>
        <w:rPr>
          <w:rFonts w:hint="eastAsia" w:ascii="仿宋_GB2312" w:hAnsi="仿宋_GB2312" w:eastAsia="仿宋_GB2312" w:cs="仿宋_GB2312"/>
          <w:color w:val="auto"/>
          <w:spacing w:val="8"/>
          <w:sz w:val="32"/>
          <w:szCs w:val="32"/>
          <w:lang w:val="en-US" w:eastAsia="zh-CN"/>
        </w:rPr>
        <w:t>施工</w:t>
      </w:r>
      <w:r>
        <w:rPr>
          <w:rFonts w:hint="eastAsia" w:ascii="仿宋_GB2312" w:hAnsi="仿宋_GB2312" w:eastAsia="仿宋_GB2312" w:cs="仿宋_GB2312"/>
          <w:color w:val="auto"/>
          <w:spacing w:val="8"/>
          <w:sz w:val="32"/>
          <w:szCs w:val="32"/>
        </w:rPr>
        <w:t>许可证，每个建设工程从</w:t>
      </w:r>
      <w:r>
        <w:rPr>
          <w:rFonts w:hint="eastAsia" w:ascii="仿宋_GB2312" w:hAnsi="仿宋_GB2312" w:eastAsia="仿宋_GB2312" w:cs="仿宋_GB2312"/>
          <w:color w:val="auto"/>
          <w:spacing w:val="8"/>
          <w:sz w:val="32"/>
          <w:szCs w:val="32"/>
          <w:lang w:val="en-US" w:eastAsia="zh-CN"/>
        </w:rPr>
        <w:t>内部装修</w:t>
      </w:r>
      <w:r>
        <w:rPr>
          <w:rFonts w:hint="eastAsia" w:ascii="仿宋_GB2312" w:hAnsi="仿宋_GB2312" w:eastAsia="仿宋_GB2312" w:cs="仿宋_GB2312"/>
          <w:color w:val="auto"/>
          <w:spacing w:val="8"/>
          <w:sz w:val="32"/>
          <w:szCs w:val="32"/>
        </w:rPr>
        <w:t>建筑材料</w:t>
      </w:r>
      <w:r>
        <w:rPr>
          <w:rFonts w:hint="eastAsia" w:ascii="仿宋_GB2312" w:hAnsi="仿宋_GB2312" w:eastAsia="仿宋_GB2312" w:cs="仿宋_GB2312"/>
          <w:color w:val="auto"/>
          <w:spacing w:val="8"/>
          <w:sz w:val="32"/>
          <w:szCs w:val="32"/>
          <w:lang w:val="en-US" w:eastAsia="zh-CN"/>
        </w:rPr>
        <w:t>及制品</w:t>
      </w:r>
      <w:r>
        <w:rPr>
          <w:rFonts w:hint="eastAsia" w:ascii="仿宋_GB2312" w:hAnsi="仿宋_GB2312" w:eastAsia="仿宋_GB2312" w:cs="仿宋_GB2312"/>
          <w:color w:val="auto"/>
          <w:spacing w:val="8"/>
          <w:sz w:val="32"/>
          <w:szCs w:val="32"/>
        </w:rPr>
        <w:t>中随机抽取一</w:t>
      </w:r>
      <w:r>
        <w:rPr>
          <w:rFonts w:hint="eastAsia" w:ascii="仿宋_GB2312" w:hAnsi="仿宋_GB2312" w:eastAsia="仿宋_GB2312" w:cs="仿宋_GB2312"/>
          <w:color w:val="auto"/>
          <w:spacing w:val="8"/>
          <w:sz w:val="32"/>
          <w:szCs w:val="32"/>
          <w:lang w:val="en-US" w:eastAsia="zh-CN"/>
        </w:rPr>
        <w:t>种材料</w:t>
      </w:r>
      <w:r>
        <w:rPr>
          <w:rFonts w:hint="eastAsia" w:ascii="仿宋_GB2312" w:hAnsi="仿宋_GB2312" w:eastAsia="仿宋_GB2312" w:cs="仿宋_GB2312"/>
          <w:color w:val="auto"/>
          <w:spacing w:val="8"/>
          <w:sz w:val="32"/>
          <w:szCs w:val="32"/>
        </w:rPr>
        <w:t>作为项目的检测内容</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检测</w:t>
      </w:r>
      <w:r>
        <w:rPr>
          <w:rFonts w:hint="eastAsia" w:ascii="仿宋_GB2312" w:hAnsi="仿宋_GB2312" w:eastAsia="仿宋_GB2312" w:cs="仿宋_GB2312"/>
          <w:color w:val="auto"/>
          <w:spacing w:val="8"/>
          <w:sz w:val="32"/>
          <w:szCs w:val="32"/>
          <w:lang w:val="en-US" w:eastAsia="zh-CN"/>
        </w:rPr>
        <w:t>燃烧性能等级要求为</w:t>
      </w:r>
      <w:r>
        <w:rPr>
          <w:rFonts w:hint="eastAsia" w:ascii="仿宋_GB2312" w:hAnsi="仿宋_GB2312" w:eastAsia="仿宋_GB2312" w:cs="仿宋_GB2312"/>
          <w:color w:val="auto"/>
          <w:spacing w:val="8"/>
          <w:sz w:val="32"/>
          <w:szCs w:val="32"/>
        </w:rPr>
        <w:t>B1</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lang w:val="en-US" w:eastAsia="zh-CN"/>
        </w:rPr>
        <w:t>B2</w:t>
      </w:r>
      <w:r>
        <w:rPr>
          <w:rFonts w:hint="eastAsia" w:ascii="仿宋_GB2312" w:hAnsi="仿宋_GB2312" w:eastAsia="仿宋_GB2312" w:cs="仿宋_GB2312"/>
          <w:color w:val="auto"/>
          <w:spacing w:val="8"/>
          <w:sz w:val="32"/>
          <w:szCs w:val="32"/>
        </w:rPr>
        <w:t>级</w:t>
      </w:r>
      <w:r>
        <w:rPr>
          <w:rFonts w:hint="eastAsia" w:ascii="仿宋_GB2312" w:hAnsi="仿宋_GB2312" w:eastAsia="仿宋_GB2312" w:cs="仿宋_GB2312"/>
          <w:color w:val="auto"/>
          <w:spacing w:val="8"/>
          <w:sz w:val="32"/>
          <w:szCs w:val="32"/>
          <w:lang w:eastAsia="zh-CN"/>
        </w:rPr>
        <w:t>的</w:t>
      </w:r>
      <w:r>
        <w:rPr>
          <w:rFonts w:hint="eastAsia" w:ascii="仿宋_GB2312" w:hAnsi="仿宋_GB2312" w:eastAsia="仿宋_GB2312" w:cs="仿宋_GB2312"/>
          <w:color w:val="auto"/>
          <w:spacing w:val="8"/>
          <w:sz w:val="32"/>
          <w:szCs w:val="32"/>
          <w:lang w:val="en-US" w:eastAsia="zh-CN"/>
        </w:rPr>
        <w:t>装修</w:t>
      </w:r>
      <w:r>
        <w:rPr>
          <w:rFonts w:hint="eastAsia" w:ascii="仿宋_GB2312" w:hAnsi="仿宋_GB2312" w:eastAsia="仿宋_GB2312" w:cs="仿宋_GB2312"/>
          <w:color w:val="auto"/>
          <w:spacing w:val="8"/>
          <w:sz w:val="32"/>
          <w:szCs w:val="32"/>
        </w:rPr>
        <w:t>建筑材料及制品的燃烧性能</w:t>
      </w:r>
      <w:r>
        <w:rPr>
          <w:rFonts w:hint="eastAsia" w:ascii="仿宋_GB2312" w:hAnsi="仿宋_GB2312" w:eastAsia="仿宋_GB2312" w:cs="仿宋_GB2312"/>
          <w:color w:val="auto"/>
          <w:spacing w:val="8"/>
          <w:sz w:val="32"/>
          <w:szCs w:val="32"/>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0" w:right="225" w:firstLine="675" w:firstLineChars="200"/>
        <w:jc w:val="left"/>
        <w:textAlignment w:val="auto"/>
        <w:outlineLvl w:val="9"/>
        <w:rPr>
          <w:rFonts w:hint="eastAsia" w:ascii="仿宋_GB2312" w:hAnsi="仿宋_GB2312" w:eastAsia="仿宋_GB2312" w:cs="仿宋_GB2312"/>
          <w:color w:val="auto"/>
          <w:spacing w:val="8"/>
          <w:sz w:val="32"/>
          <w:szCs w:val="32"/>
          <w:lang w:val="en-US" w:eastAsia="zh-CN"/>
        </w:rPr>
      </w:pPr>
      <w:r>
        <w:rPr>
          <w:rFonts w:hint="eastAsia" w:ascii="仿宋_GB2312" w:hAnsi="仿宋_GB2312" w:eastAsia="仿宋_GB2312" w:cs="仿宋_GB2312"/>
          <w:b/>
          <w:bCs/>
          <w:color w:val="auto"/>
          <w:spacing w:val="8"/>
          <w:sz w:val="32"/>
          <w:szCs w:val="32"/>
          <w:lang w:val="en-US" w:eastAsia="zh-CN"/>
        </w:rPr>
        <w:t>3.新建（含装修）房建项目。</w:t>
      </w:r>
      <w:r>
        <w:rPr>
          <w:rFonts w:hint="eastAsia" w:ascii="仿宋_GB2312" w:hAnsi="仿宋_GB2312" w:eastAsia="仿宋_GB2312" w:cs="仿宋_GB2312"/>
          <w:color w:val="auto"/>
          <w:spacing w:val="8"/>
          <w:sz w:val="32"/>
          <w:szCs w:val="32"/>
          <w:lang w:val="en-US" w:eastAsia="zh-CN"/>
        </w:rPr>
        <w:t>建设工程申请一消验收时已包含室内装修，属于已完成装修可投入使用的，除按第（一）点抽</w:t>
      </w:r>
      <w:r>
        <w:rPr>
          <w:rFonts w:hint="eastAsia" w:ascii="仿宋_GB2312" w:hAnsi="仿宋_GB2312" w:eastAsia="仿宋_GB2312" w:cs="仿宋_GB2312"/>
          <w:color w:val="auto"/>
          <w:spacing w:val="8"/>
          <w:sz w:val="32"/>
          <w:szCs w:val="32"/>
        </w:rPr>
        <w:t>取</w:t>
      </w:r>
      <w:r>
        <w:rPr>
          <w:rFonts w:hint="eastAsia" w:ascii="仿宋_GB2312" w:hAnsi="仿宋_GB2312" w:eastAsia="仿宋_GB2312" w:cs="仿宋_GB2312"/>
          <w:color w:val="auto"/>
          <w:spacing w:val="8"/>
          <w:sz w:val="32"/>
          <w:szCs w:val="32"/>
          <w:lang w:eastAsia="zh-CN"/>
        </w:rPr>
        <w:t>１</w:t>
      </w:r>
      <w:r>
        <w:rPr>
          <w:rFonts w:hint="eastAsia" w:ascii="仿宋_GB2312" w:hAnsi="仿宋_GB2312" w:eastAsia="仿宋_GB2312" w:cs="仿宋_GB2312"/>
          <w:color w:val="auto"/>
          <w:spacing w:val="8"/>
          <w:sz w:val="32"/>
          <w:szCs w:val="32"/>
        </w:rPr>
        <w:t>项检测</w:t>
      </w:r>
      <w:r>
        <w:rPr>
          <w:rFonts w:hint="eastAsia" w:ascii="仿宋_GB2312" w:hAnsi="仿宋_GB2312" w:eastAsia="仿宋_GB2312" w:cs="仿宋_GB2312"/>
          <w:color w:val="auto"/>
          <w:spacing w:val="8"/>
          <w:sz w:val="32"/>
          <w:szCs w:val="32"/>
          <w:lang w:val="en-US" w:eastAsia="zh-CN"/>
        </w:rPr>
        <w:t>内容外，还应按第（二）点增加抽取一种材料作为检查内容。</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0" w:right="225" w:firstLine="675" w:firstLineChars="200"/>
        <w:jc w:val="left"/>
        <w:textAlignment w:val="auto"/>
        <w:outlineLvl w:val="9"/>
        <w:rPr>
          <w:rFonts w:hint="eastAsia" w:ascii="仿宋_GB2312" w:hAnsi="仿宋_GB2312" w:eastAsia="仿宋_GB2312" w:cs="仿宋_GB2312"/>
          <w:color w:val="auto"/>
          <w:spacing w:val="8"/>
          <w:sz w:val="22"/>
          <w:szCs w:val="22"/>
        </w:rPr>
      </w:pPr>
      <w:r>
        <w:rPr>
          <w:rFonts w:hint="eastAsia" w:ascii="仿宋_GB2312" w:hAnsi="仿宋_GB2312" w:eastAsia="仿宋_GB2312" w:cs="仿宋_GB2312"/>
          <w:b/>
          <w:bCs/>
          <w:color w:val="auto"/>
          <w:spacing w:val="8"/>
          <w:sz w:val="32"/>
          <w:szCs w:val="32"/>
          <w:lang w:val="en-US" w:eastAsia="zh-CN"/>
        </w:rPr>
        <w:t>4.建筑外墙、冷库、</w:t>
      </w:r>
      <w:r>
        <w:rPr>
          <w:rFonts w:hint="eastAsia" w:ascii="仿宋_GB2312" w:hAnsi="仿宋_GB2312" w:eastAsia="仿宋_GB2312" w:cs="仿宋_GB2312"/>
          <w:b/>
          <w:bCs/>
          <w:color w:val="auto"/>
          <w:spacing w:val="8"/>
          <w:sz w:val="32"/>
          <w:szCs w:val="32"/>
          <w:highlight w:val="none"/>
          <w:lang w:val="en-US" w:eastAsia="zh-CN"/>
        </w:rPr>
        <w:t>室内冰雪场馆项目。</w:t>
      </w:r>
      <w:r>
        <w:rPr>
          <w:rFonts w:hint="eastAsia" w:ascii="仿宋_GB2312" w:hAnsi="仿宋_GB2312" w:eastAsia="仿宋_GB2312" w:cs="仿宋_GB2312"/>
          <w:color w:val="auto"/>
          <w:spacing w:val="8"/>
          <w:sz w:val="32"/>
          <w:szCs w:val="32"/>
          <w:lang w:val="en-US" w:eastAsia="zh-CN"/>
        </w:rPr>
        <w:t>建设工程中</w:t>
      </w:r>
      <w:r>
        <w:rPr>
          <w:rFonts w:hint="eastAsia" w:ascii="仿宋_GB2312" w:hAnsi="仿宋_GB2312" w:eastAsia="仿宋_GB2312" w:cs="仿宋_GB2312"/>
          <w:color w:val="auto"/>
          <w:spacing w:val="8"/>
          <w:sz w:val="32"/>
          <w:szCs w:val="32"/>
          <w:highlight w:val="none"/>
          <w:lang w:val="en-US" w:eastAsia="zh-CN"/>
        </w:rPr>
        <w:t>使用保温材料的</w:t>
      </w:r>
      <w:r>
        <w:rPr>
          <w:rFonts w:hint="eastAsia" w:ascii="仿宋_GB2312" w:hAnsi="仿宋_GB2312" w:eastAsia="仿宋_GB2312" w:cs="仿宋_GB2312"/>
          <w:color w:val="auto"/>
          <w:spacing w:val="8"/>
          <w:sz w:val="32"/>
          <w:szCs w:val="32"/>
          <w:lang w:val="en-US" w:eastAsia="zh-CN"/>
        </w:rPr>
        <w:t>外墙、</w:t>
      </w:r>
      <w:r>
        <w:rPr>
          <w:rFonts w:hint="eastAsia" w:ascii="仿宋_GB2312" w:hAnsi="仿宋_GB2312" w:eastAsia="仿宋_GB2312" w:cs="仿宋_GB2312"/>
          <w:color w:val="auto"/>
          <w:spacing w:val="8"/>
          <w:sz w:val="32"/>
          <w:szCs w:val="32"/>
          <w:highlight w:val="none"/>
          <w:lang w:val="en-US" w:eastAsia="zh-CN"/>
        </w:rPr>
        <w:t>冷库及室内冰雪场馆，</w:t>
      </w:r>
      <w:r>
        <w:rPr>
          <w:rFonts w:hint="eastAsia" w:ascii="仿宋_GB2312" w:hAnsi="仿宋_GB2312" w:eastAsia="仿宋_GB2312" w:cs="仿宋_GB2312"/>
          <w:color w:val="auto"/>
          <w:spacing w:val="8"/>
          <w:sz w:val="32"/>
          <w:szCs w:val="32"/>
          <w:lang w:val="en-US" w:eastAsia="zh-CN"/>
        </w:rPr>
        <w:t>还应按照消防设计文件对保温材料燃烧性能进行抽样检测。</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0" w:right="225" w:firstLine="675" w:firstLineChars="200"/>
        <w:jc w:val="left"/>
        <w:textAlignment w:val="auto"/>
        <w:outlineLvl w:val="9"/>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b/>
          <w:bCs/>
          <w:color w:val="auto"/>
          <w:spacing w:val="8"/>
          <w:sz w:val="32"/>
          <w:szCs w:val="32"/>
          <w:lang w:val="en-US" w:eastAsia="zh-CN"/>
        </w:rPr>
        <w:t>5.地铁项目。</w:t>
      </w:r>
      <w:r>
        <w:rPr>
          <w:rFonts w:hint="eastAsia" w:ascii="仿宋_GB2312" w:hAnsi="仿宋_GB2312" w:eastAsia="仿宋_GB2312" w:cs="仿宋_GB2312"/>
          <w:color w:val="auto"/>
          <w:spacing w:val="8"/>
          <w:sz w:val="32"/>
          <w:szCs w:val="32"/>
        </w:rPr>
        <w:t>鉴于地铁为线性工程，且福州地铁每条线路中包含数量较多的站点、区间项目，但其消防产品、建筑材料的品牌、质量相对一致，因此，每条地铁线路中属于同一总承包单位的项目，</w:t>
      </w:r>
      <w:r>
        <w:rPr>
          <w:rFonts w:hint="eastAsia" w:ascii="仿宋_GB2312" w:hAnsi="仿宋_GB2312" w:eastAsia="仿宋_GB2312" w:cs="仿宋_GB2312"/>
          <w:sz w:val="32"/>
          <w:szCs w:val="32"/>
          <w:lang w:val="en-US" w:eastAsia="zh-CN"/>
        </w:rPr>
        <w:t>从电线电缆、防火门、防火阀门中</w:t>
      </w:r>
      <w:r>
        <w:rPr>
          <w:rFonts w:hint="eastAsia" w:ascii="仿宋_GB2312" w:hAnsi="仿宋_GB2312" w:eastAsia="仿宋_GB2312" w:cs="仿宋_GB2312"/>
          <w:color w:val="auto"/>
          <w:spacing w:val="8"/>
          <w:sz w:val="32"/>
          <w:szCs w:val="32"/>
        </w:rPr>
        <w:t>随机抽取</w:t>
      </w:r>
      <w:r>
        <w:rPr>
          <w:rFonts w:hint="eastAsia" w:ascii="仿宋_GB2312" w:hAnsi="仿宋_GB2312" w:eastAsia="仿宋_GB2312" w:cs="仿宋_GB2312"/>
          <w:color w:val="auto"/>
          <w:spacing w:val="8"/>
          <w:sz w:val="32"/>
          <w:szCs w:val="32"/>
          <w:lang w:val="en-US" w:eastAsia="zh-CN"/>
        </w:rPr>
        <w:t>1</w:t>
      </w:r>
      <w:r>
        <w:rPr>
          <w:rFonts w:hint="eastAsia" w:ascii="仿宋_GB2312" w:hAnsi="仿宋_GB2312" w:eastAsia="仿宋_GB2312" w:cs="仿宋_GB2312"/>
          <w:color w:val="auto"/>
          <w:spacing w:val="8"/>
          <w:sz w:val="32"/>
          <w:szCs w:val="32"/>
        </w:rPr>
        <w:t>项作为该总承包单位</w:t>
      </w:r>
      <w:r>
        <w:rPr>
          <w:rFonts w:hint="eastAsia" w:ascii="仿宋_GB2312" w:hAnsi="仿宋_GB2312" w:eastAsia="仿宋_GB2312" w:cs="仿宋_GB2312"/>
          <w:color w:val="auto"/>
          <w:spacing w:val="8"/>
          <w:sz w:val="32"/>
          <w:szCs w:val="32"/>
          <w:lang w:val="en-US" w:eastAsia="zh-CN"/>
        </w:rPr>
        <w:t>在该条地铁线路</w:t>
      </w:r>
      <w:r>
        <w:rPr>
          <w:rFonts w:hint="eastAsia" w:ascii="仿宋_GB2312" w:hAnsi="仿宋_GB2312" w:eastAsia="仿宋_GB2312" w:cs="仿宋_GB2312"/>
          <w:color w:val="auto"/>
          <w:spacing w:val="8"/>
          <w:sz w:val="32"/>
          <w:szCs w:val="32"/>
        </w:rPr>
        <w:t>所</w:t>
      </w:r>
      <w:r>
        <w:rPr>
          <w:rFonts w:hint="eastAsia" w:ascii="仿宋_GB2312" w:hAnsi="仿宋_GB2312" w:eastAsia="仿宋_GB2312" w:cs="仿宋_GB2312"/>
          <w:color w:val="auto"/>
          <w:spacing w:val="8"/>
          <w:sz w:val="32"/>
          <w:szCs w:val="32"/>
          <w:lang w:eastAsia="zh-CN"/>
        </w:rPr>
        <w:t>施工</w:t>
      </w:r>
      <w:r>
        <w:rPr>
          <w:rFonts w:hint="eastAsia" w:ascii="仿宋_GB2312" w:hAnsi="仿宋_GB2312" w:eastAsia="仿宋_GB2312" w:cs="仿宋_GB2312"/>
          <w:color w:val="auto"/>
          <w:spacing w:val="8"/>
          <w:sz w:val="32"/>
          <w:szCs w:val="32"/>
        </w:rPr>
        <w:t>项目的检测内容，且只需抽检一次，对涉及的站点随机抽取具体取样站点。</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0" w:leftChars="0" w:right="225" w:firstLine="672" w:firstLineChars="200"/>
        <w:jc w:val="left"/>
        <w:textAlignment w:val="auto"/>
        <w:outlineLvl w:val="9"/>
        <w:rPr>
          <w:rFonts w:hint="default" w:ascii="仿宋" w:hAnsi="仿宋" w:eastAsia="仿宋" w:cs="仿宋"/>
          <w:color w:val="auto"/>
          <w:spacing w:val="8"/>
          <w:sz w:val="32"/>
          <w:szCs w:val="32"/>
          <w:lang w:val="en-US" w:eastAsia="zh-CN" w:bidi="ar-SA"/>
        </w:rPr>
      </w:pPr>
      <w:r>
        <w:rPr>
          <w:rFonts w:hint="eastAsia" w:ascii="仿宋_GB2312" w:hAnsi="仿宋_GB2312" w:eastAsia="仿宋_GB2312" w:cs="仿宋_GB2312"/>
          <w:color w:val="auto"/>
          <w:spacing w:val="8"/>
          <w:sz w:val="32"/>
          <w:szCs w:val="32"/>
          <w:lang w:val="en-US" w:eastAsia="zh-CN"/>
        </w:rPr>
        <w:t>当以上5类项目</w:t>
      </w:r>
      <w:r>
        <w:rPr>
          <w:rFonts w:hint="eastAsia" w:ascii="仿宋_GB2312" w:hAnsi="仿宋_GB2312" w:eastAsia="仿宋_GB2312" w:cs="仿宋_GB2312"/>
          <w:color w:val="auto"/>
          <w:spacing w:val="8"/>
          <w:sz w:val="32"/>
          <w:szCs w:val="32"/>
        </w:rPr>
        <w:t>消防产品、建筑材料</w:t>
      </w:r>
      <w:r>
        <w:rPr>
          <w:rFonts w:hint="eastAsia" w:ascii="仿宋_GB2312" w:hAnsi="仿宋_GB2312" w:eastAsia="仿宋_GB2312" w:cs="仿宋_GB2312"/>
          <w:color w:val="auto"/>
          <w:spacing w:val="8"/>
          <w:sz w:val="32"/>
          <w:szCs w:val="32"/>
          <w:lang w:val="en-US" w:eastAsia="zh-CN"/>
        </w:rPr>
        <w:t>均已有批次进场并完成复检后</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建设单位</w:t>
      </w:r>
      <w:r>
        <w:rPr>
          <w:rFonts w:hint="eastAsia" w:ascii="仿宋_GB2312" w:hAnsi="仿宋_GB2312" w:eastAsia="仿宋_GB2312" w:cs="仿宋_GB2312"/>
          <w:color w:val="auto"/>
          <w:spacing w:val="8"/>
          <w:sz w:val="32"/>
          <w:szCs w:val="32"/>
          <w:lang w:val="en-US" w:eastAsia="zh-CN"/>
        </w:rPr>
        <w:t>可向</w:t>
      </w:r>
      <w:r>
        <w:rPr>
          <w:rFonts w:hint="eastAsia" w:ascii="仿宋_GB2312" w:hAnsi="仿宋_GB2312" w:eastAsia="仿宋_GB2312" w:cs="仿宋_GB2312"/>
          <w:color w:val="auto"/>
          <w:spacing w:val="8"/>
          <w:sz w:val="32"/>
          <w:szCs w:val="32"/>
        </w:rPr>
        <w:t>市消防审验中心</w:t>
      </w:r>
      <w:r>
        <w:rPr>
          <w:rFonts w:hint="eastAsia" w:ascii="仿宋_GB2312" w:hAnsi="仿宋_GB2312" w:eastAsia="仿宋_GB2312" w:cs="仿宋_GB2312"/>
          <w:color w:val="auto"/>
          <w:spacing w:val="8"/>
          <w:sz w:val="32"/>
          <w:szCs w:val="32"/>
          <w:lang w:val="en-US" w:eastAsia="zh-CN"/>
        </w:rPr>
        <w:t>提出抽样检测，并提供</w:t>
      </w:r>
      <w:r>
        <w:rPr>
          <w:rFonts w:hint="eastAsia" w:ascii="仿宋_GB2312" w:hAnsi="仿宋_GB2312" w:eastAsia="仿宋_GB2312" w:cs="仿宋_GB2312"/>
          <w:color w:val="auto"/>
          <w:spacing w:val="8"/>
          <w:sz w:val="32"/>
          <w:szCs w:val="32"/>
        </w:rPr>
        <w:t>项目的</w:t>
      </w:r>
      <w:r>
        <w:rPr>
          <w:rFonts w:hint="eastAsia" w:ascii="仿宋_GB2312" w:hAnsi="仿宋_GB2312" w:eastAsia="仿宋_GB2312" w:cs="仿宋_GB2312"/>
          <w:color w:val="auto"/>
          <w:spacing w:val="8"/>
          <w:sz w:val="32"/>
          <w:szCs w:val="32"/>
          <w:lang w:val="en-US" w:eastAsia="zh-CN"/>
        </w:rPr>
        <w:t>消防产品、防火材料</w:t>
      </w:r>
      <w:r>
        <w:rPr>
          <w:rFonts w:hint="eastAsia" w:ascii="仿宋_GB2312" w:hAnsi="仿宋_GB2312" w:eastAsia="仿宋_GB2312" w:cs="仿宋_GB2312"/>
          <w:color w:val="auto"/>
          <w:spacing w:val="8"/>
          <w:sz w:val="32"/>
          <w:szCs w:val="32"/>
        </w:rPr>
        <w:t>进场计划表</w:t>
      </w:r>
      <w:r>
        <w:rPr>
          <w:rFonts w:hint="eastAsia" w:ascii="仿宋_GB2312" w:hAnsi="仿宋_GB2312" w:eastAsia="仿宋_GB2312" w:cs="仿宋_GB2312"/>
          <w:color w:val="auto"/>
          <w:spacing w:val="8"/>
          <w:sz w:val="32"/>
          <w:szCs w:val="32"/>
          <w:lang w:eastAsia="zh-CN"/>
        </w:rPr>
        <w:t>（样式详见附件），</w:t>
      </w:r>
      <w:r>
        <w:rPr>
          <w:rFonts w:hint="eastAsia" w:ascii="仿宋_GB2312" w:hAnsi="仿宋_GB2312" w:eastAsia="仿宋_GB2312" w:cs="仿宋_GB2312"/>
          <w:color w:val="auto"/>
          <w:spacing w:val="8"/>
          <w:sz w:val="32"/>
          <w:szCs w:val="32"/>
        </w:rPr>
        <w:t>市消防审验中心</w:t>
      </w:r>
      <w:r>
        <w:rPr>
          <w:rFonts w:hint="eastAsia" w:ascii="仿宋_GB2312" w:hAnsi="仿宋_GB2312" w:eastAsia="仿宋_GB2312" w:cs="仿宋_GB2312"/>
          <w:color w:val="auto"/>
          <w:spacing w:val="8"/>
          <w:sz w:val="32"/>
          <w:szCs w:val="32"/>
          <w:lang w:val="en-US" w:eastAsia="zh-CN"/>
        </w:rPr>
        <w:t>组织建设单位进行现场随机抽样检测。</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0" w:right="227" w:firstLine="672" w:firstLineChars="200"/>
        <w:jc w:val="left"/>
        <w:textAlignment w:val="auto"/>
        <w:outlineLvl w:val="9"/>
        <w:rPr>
          <w:rFonts w:hint="eastAsia" w:ascii="黑体" w:hAnsi="黑体" w:eastAsia="黑体" w:cs="黑体"/>
          <w:color w:val="auto"/>
          <w:spacing w:val="8"/>
          <w:sz w:val="32"/>
          <w:szCs w:val="32"/>
          <w:lang w:eastAsia="zh-CN"/>
        </w:rPr>
      </w:pPr>
      <w:r>
        <w:rPr>
          <w:rFonts w:hint="eastAsia" w:ascii="黑体" w:hAnsi="黑体" w:eastAsia="黑体" w:cs="黑体"/>
          <w:color w:val="auto"/>
          <w:spacing w:val="8"/>
          <w:sz w:val="32"/>
          <w:szCs w:val="32"/>
          <w:lang w:eastAsia="zh-CN"/>
        </w:rPr>
        <w:t>四、结果运用</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0" w:right="227" w:firstLine="0" w:firstLineChars="0"/>
        <w:jc w:val="left"/>
        <w:textAlignment w:val="auto"/>
        <w:outlineLvl w:val="9"/>
        <w:rPr>
          <w:rFonts w:hint="eastAsia" w:ascii="仿宋_GB2312" w:hAnsi="仿宋_GB2312" w:eastAsia="仿宋_GB2312" w:cs="仿宋_GB2312"/>
          <w:color w:val="auto"/>
          <w:spacing w:val="8"/>
          <w:sz w:val="32"/>
          <w:szCs w:val="32"/>
        </w:rPr>
      </w:pPr>
      <w:r>
        <w:rPr>
          <w:rFonts w:hint="eastAsia" w:ascii="黑体" w:hAnsi="黑体" w:eastAsia="黑体" w:cs="黑体"/>
          <w:color w:val="auto"/>
          <w:spacing w:val="8"/>
          <w:sz w:val="32"/>
          <w:szCs w:val="32"/>
          <w:lang w:val="en-US" w:eastAsia="zh-CN"/>
        </w:rPr>
        <w:t xml:space="preserve">    </w:t>
      </w:r>
      <w:r>
        <w:rPr>
          <w:rFonts w:hint="eastAsia" w:ascii="楷体_GB2312" w:hAnsi="楷体_GB2312" w:eastAsia="楷体_GB2312" w:cs="楷体_GB2312"/>
          <w:color w:val="auto"/>
          <w:spacing w:val="8"/>
          <w:sz w:val="32"/>
          <w:szCs w:val="32"/>
          <w:lang w:val="en-US" w:eastAsia="zh-CN"/>
        </w:rPr>
        <w:t>（一）督促整改。</w:t>
      </w:r>
      <w:r>
        <w:rPr>
          <w:rFonts w:hint="eastAsia" w:ascii="仿宋_GB2312" w:hAnsi="仿宋_GB2312" w:eastAsia="仿宋_GB2312" w:cs="仿宋_GB2312"/>
          <w:color w:val="auto"/>
          <w:spacing w:val="8"/>
          <w:sz w:val="32"/>
          <w:szCs w:val="32"/>
        </w:rPr>
        <w:t>市消防审验中心应及时</w:t>
      </w:r>
      <w:r>
        <w:rPr>
          <w:rFonts w:hint="eastAsia" w:ascii="仿宋_GB2312" w:hAnsi="仿宋_GB2312" w:eastAsia="仿宋_GB2312" w:cs="仿宋_GB2312"/>
          <w:color w:val="auto"/>
          <w:spacing w:val="8"/>
          <w:sz w:val="32"/>
          <w:szCs w:val="32"/>
          <w:lang w:eastAsia="zh-CN"/>
        </w:rPr>
        <w:t>将</w:t>
      </w:r>
      <w:r>
        <w:rPr>
          <w:rFonts w:hint="eastAsia" w:ascii="仿宋_GB2312" w:hAnsi="仿宋_GB2312" w:eastAsia="仿宋_GB2312" w:cs="仿宋_GB2312"/>
          <w:color w:val="auto"/>
          <w:spacing w:val="8"/>
          <w:sz w:val="32"/>
          <w:szCs w:val="32"/>
          <w:lang w:val="en-US" w:eastAsia="zh-CN"/>
        </w:rPr>
        <w:t>检测结果</w:t>
      </w:r>
      <w:r>
        <w:rPr>
          <w:rFonts w:hint="eastAsia" w:ascii="仿宋_GB2312" w:hAnsi="仿宋_GB2312" w:eastAsia="仿宋_GB2312" w:cs="仿宋_GB2312"/>
          <w:color w:val="auto"/>
          <w:spacing w:val="8"/>
          <w:sz w:val="32"/>
          <w:szCs w:val="32"/>
        </w:rPr>
        <w:t>通知建设单位</w:t>
      </w:r>
      <w:r>
        <w:rPr>
          <w:rFonts w:hint="eastAsia" w:ascii="仿宋_GB2312" w:hAnsi="仿宋_GB2312" w:eastAsia="仿宋_GB2312" w:cs="仿宋_GB2312"/>
          <w:color w:val="auto"/>
          <w:spacing w:val="8"/>
          <w:sz w:val="32"/>
          <w:szCs w:val="32"/>
          <w:lang w:val="en-US" w:eastAsia="zh-CN"/>
        </w:rPr>
        <w:t>，</w:t>
      </w:r>
      <w:r>
        <w:rPr>
          <w:rFonts w:hint="eastAsia" w:ascii="仿宋_GB2312" w:hAnsi="仿宋_GB2312" w:eastAsia="仿宋_GB2312" w:cs="仿宋_GB2312"/>
          <w:color w:val="auto"/>
          <w:spacing w:val="8"/>
          <w:sz w:val="32"/>
          <w:szCs w:val="32"/>
        </w:rPr>
        <w:t>对于检测不合格的，建设单位</w:t>
      </w:r>
      <w:r>
        <w:rPr>
          <w:rFonts w:hint="eastAsia" w:ascii="仿宋_GB2312" w:hAnsi="仿宋_GB2312" w:eastAsia="仿宋_GB2312" w:cs="仿宋_GB2312"/>
          <w:color w:val="auto"/>
          <w:spacing w:val="8"/>
          <w:sz w:val="32"/>
          <w:szCs w:val="32"/>
          <w:lang w:val="en-US" w:eastAsia="zh-CN"/>
        </w:rPr>
        <w:t>立即</w:t>
      </w:r>
      <w:r>
        <w:rPr>
          <w:rFonts w:hint="eastAsia" w:ascii="仿宋_GB2312" w:hAnsi="仿宋_GB2312" w:eastAsia="仿宋_GB2312" w:cs="仿宋_GB2312"/>
          <w:color w:val="auto"/>
          <w:spacing w:val="8"/>
          <w:sz w:val="32"/>
          <w:szCs w:val="32"/>
        </w:rPr>
        <w:t>组织整改</w:t>
      </w:r>
      <w:r>
        <w:rPr>
          <w:rFonts w:hint="eastAsia" w:ascii="仿宋_GB2312" w:hAnsi="仿宋_GB2312" w:eastAsia="仿宋_GB2312" w:cs="仿宋_GB2312"/>
          <w:color w:val="auto"/>
          <w:spacing w:val="8"/>
          <w:sz w:val="32"/>
          <w:szCs w:val="32"/>
          <w:lang w:eastAsia="zh-CN"/>
        </w:rPr>
        <w:t>。其中，涉及</w:t>
      </w:r>
      <w:r>
        <w:rPr>
          <w:rFonts w:hint="eastAsia" w:ascii="仿宋_GB2312" w:hAnsi="仿宋_GB2312" w:eastAsia="仿宋_GB2312" w:cs="仿宋_GB2312"/>
          <w:color w:val="auto"/>
          <w:spacing w:val="8"/>
          <w:sz w:val="32"/>
          <w:szCs w:val="32"/>
        </w:rPr>
        <w:t>不</w:t>
      </w:r>
      <w:r>
        <w:rPr>
          <w:rFonts w:hint="eastAsia" w:ascii="仿宋_GB2312" w:hAnsi="仿宋_GB2312" w:eastAsia="仿宋_GB2312" w:cs="仿宋_GB2312"/>
          <w:color w:val="auto"/>
          <w:spacing w:val="8"/>
          <w:sz w:val="32"/>
          <w:szCs w:val="32"/>
          <w:lang w:val="en-US" w:eastAsia="zh-CN"/>
        </w:rPr>
        <w:t>符合标准要求</w:t>
      </w:r>
      <w:r>
        <w:rPr>
          <w:rFonts w:hint="eastAsia" w:ascii="仿宋_GB2312" w:hAnsi="仿宋_GB2312" w:eastAsia="仿宋_GB2312" w:cs="仿宋_GB2312"/>
          <w:color w:val="auto"/>
          <w:spacing w:val="8"/>
          <w:sz w:val="32"/>
          <w:szCs w:val="32"/>
        </w:rPr>
        <w:t>的产品、材料</w:t>
      </w:r>
      <w:r>
        <w:rPr>
          <w:rFonts w:hint="eastAsia" w:ascii="仿宋_GB2312" w:hAnsi="仿宋_GB2312" w:eastAsia="仿宋_GB2312" w:cs="仿宋_GB2312"/>
          <w:color w:val="auto"/>
          <w:spacing w:val="8"/>
          <w:sz w:val="32"/>
          <w:szCs w:val="32"/>
          <w:lang w:eastAsia="zh-CN"/>
        </w:rPr>
        <w:t>应</w:t>
      </w:r>
      <w:r>
        <w:rPr>
          <w:rFonts w:hint="eastAsia" w:ascii="仿宋_GB2312" w:hAnsi="仿宋_GB2312" w:eastAsia="仿宋_GB2312" w:cs="仿宋_GB2312"/>
          <w:color w:val="auto"/>
          <w:spacing w:val="8"/>
          <w:sz w:val="32"/>
          <w:szCs w:val="32"/>
        </w:rPr>
        <w:t>予以退场，已经安装使用的应拆除更换，整改完成后，建设单位</w:t>
      </w:r>
      <w:r>
        <w:rPr>
          <w:rFonts w:hint="eastAsia" w:ascii="仿宋_GB2312" w:hAnsi="仿宋_GB2312" w:eastAsia="仿宋_GB2312" w:cs="仿宋_GB2312"/>
          <w:color w:val="auto"/>
          <w:spacing w:val="8"/>
          <w:sz w:val="32"/>
          <w:szCs w:val="32"/>
          <w:lang w:val="en-US" w:eastAsia="zh-CN"/>
        </w:rPr>
        <w:t>应形成整改报告（含材料复检报告），报送</w:t>
      </w:r>
      <w:r>
        <w:rPr>
          <w:rFonts w:hint="eastAsia" w:ascii="仿宋_GB2312" w:hAnsi="仿宋_GB2312" w:eastAsia="仿宋_GB2312" w:cs="仿宋_GB2312"/>
          <w:color w:val="auto"/>
          <w:spacing w:val="8"/>
          <w:sz w:val="32"/>
          <w:szCs w:val="32"/>
        </w:rPr>
        <w:t>市消防审验中心</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对于检测不合格且整改不到位的项目，则视为该项目工程竣工验收消防查验不符合要求，建设单位不得编制工程竣工验收报告，市消防审验中心不受理该项目的消防验收或备案。</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00" w:lineRule="exact"/>
        <w:ind w:left="0" w:right="227" w:firstLine="672" w:firstLineChars="200"/>
        <w:jc w:val="left"/>
        <w:textAlignment w:val="auto"/>
        <w:outlineLvl w:val="9"/>
        <w:rPr>
          <w:rFonts w:hint="eastAsia" w:ascii="仿宋_GB2312" w:hAnsi="仿宋_GB2312" w:eastAsia="仿宋_GB2312" w:cs="仿宋_GB2312"/>
          <w:color w:val="auto"/>
          <w:spacing w:val="8"/>
          <w:sz w:val="32"/>
          <w:szCs w:val="32"/>
        </w:rPr>
      </w:pPr>
      <w:r>
        <w:rPr>
          <w:rFonts w:hint="eastAsia" w:ascii="楷体_GB2312" w:hAnsi="楷体_GB2312" w:eastAsia="楷体_GB2312" w:cs="楷体_GB2312"/>
          <w:color w:val="auto"/>
          <w:spacing w:val="8"/>
          <w:sz w:val="32"/>
          <w:szCs w:val="32"/>
          <w:lang w:eastAsia="zh-CN"/>
        </w:rPr>
        <w:t>（二）协同治理</w:t>
      </w:r>
      <w:r>
        <w:rPr>
          <w:rFonts w:hint="eastAsia" w:ascii="楷体_GB2312" w:hAnsi="楷体_GB2312" w:eastAsia="楷体_GB2312" w:cs="楷体_GB2312"/>
          <w:b w:val="0"/>
          <w:bCs w:val="0"/>
          <w:color w:val="auto"/>
          <w:spacing w:val="8"/>
          <w:sz w:val="32"/>
          <w:szCs w:val="32"/>
          <w:lang w:eastAsia="zh-CN"/>
        </w:rPr>
        <w:t>。</w:t>
      </w:r>
      <w:r>
        <w:rPr>
          <w:rFonts w:hint="eastAsia" w:ascii="仿宋_GB2312" w:hAnsi="仿宋_GB2312" w:eastAsia="仿宋_GB2312" w:cs="仿宋_GB2312"/>
          <w:color w:val="auto"/>
          <w:spacing w:val="8"/>
          <w:sz w:val="32"/>
          <w:szCs w:val="32"/>
        </w:rPr>
        <w:t>抽样检测结果不合格的消防产品、建筑材料，由市消防审验中心每季度将抽样检测情况抄报市住建局</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市住建局</w:t>
      </w:r>
      <w:r>
        <w:rPr>
          <w:rFonts w:hint="eastAsia" w:ascii="仿宋_GB2312" w:hAnsi="仿宋_GB2312" w:eastAsia="仿宋_GB2312" w:cs="仿宋_GB2312"/>
          <w:color w:val="auto"/>
          <w:spacing w:val="8"/>
          <w:sz w:val="32"/>
          <w:szCs w:val="32"/>
          <w:lang w:val="en-US" w:eastAsia="zh-CN"/>
        </w:rPr>
        <w:t>将相关情况通报给市市场监督管理局、消防救援支队等相关部门</w:t>
      </w:r>
      <w:r>
        <w:rPr>
          <w:rFonts w:hint="eastAsia" w:ascii="仿宋_GB2312" w:hAnsi="仿宋_GB2312" w:eastAsia="仿宋_GB2312" w:cs="仿宋_GB2312"/>
          <w:color w:val="auto"/>
          <w:spacing w:val="8"/>
          <w:sz w:val="32"/>
          <w:szCs w:val="32"/>
        </w:rPr>
        <w:t>，</w:t>
      </w:r>
      <w:r>
        <w:rPr>
          <w:rFonts w:hint="eastAsia" w:ascii="仿宋_GB2312" w:hAnsi="仿宋_GB2312" w:eastAsia="仿宋_GB2312" w:cs="仿宋_GB2312"/>
          <w:color w:val="auto"/>
          <w:spacing w:val="8"/>
          <w:sz w:val="32"/>
          <w:szCs w:val="32"/>
          <w:lang w:val="en-US" w:eastAsia="zh-CN"/>
        </w:rPr>
        <w:t>由上述部门对</w:t>
      </w:r>
      <w:r>
        <w:rPr>
          <w:rFonts w:hint="eastAsia" w:ascii="仿宋_GB2312" w:hAnsi="仿宋_GB2312" w:eastAsia="仿宋_GB2312" w:cs="仿宋_GB2312"/>
          <w:color w:val="auto"/>
          <w:spacing w:val="8"/>
          <w:sz w:val="32"/>
          <w:szCs w:val="32"/>
        </w:rPr>
        <w:t>相关责任主体</w:t>
      </w:r>
      <w:r>
        <w:rPr>
          <w:rFonts w:hint="eastAsia" w:ascii="仿宋_GB2312" w:hAnsi="仿宋_GB2312" w:eastAsia="仿宋_GB2312" w:cs="仿宋_GB2312"/>
          <w:color w:val="auto"/>
          <w:spacing w:val="8"/>
          <w:sz w:val="32"/>
          <w:szCs w:val="32"/>
          <w:lang w:val="en-US" w:eastAsia="zh-CN"/>
        </w:rPr>
        <w:t>依法依规进行处理</w:t>
      </w:r>
      <w:r>
        <w:rPr>
          <w:rFonts w:hint="eastAsia" w:ascii="仿宋_GB2312" w:hAnsi="仿宋_GB2312" w:eastAsia="仿宋_GB2312" w:cs="仿宋_GB2312"/>
          <w:color w:val="auto"/>
          <w:spacing w:val="8"/>
          <w:sz w:val="32"/>
          <w:szCs w:val="32"/>
        </w:rPr>
        <w:t>。</w:t>
      </w:r>
    </w:p>
    <w:p>
      <w:pPr>
        <w:pStyle w:val="2"/>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val="0"/>
          <w:i w:val="0"/>
          <w:iCs w:val="0"/>
          <w:caps w:val="0"/>
          <w:color w:val="auto"/>
          <w:spacing w:val="0"/>
          <w:kern w:val="44"/>
          <w:sz w:val="36"/>
          <w:szCs w:val="36"/>
          <w:shd w:val="clear" w:color="auto" w:fill="FFFFFF"/>
          <w:lang w:val="en-US" w:eastAsia="zh-CN" w:bidi="ar"/>
        </w:rPr>
      </w:pPr>
      <w:r>
        <w:rPr>
          <w:rFonts w:hint="eastAsia" w:ascii="仿宋_GB2312" w:hAnsi="仿宋_GB2312" w:eastAsia="仿宋_GB2312" w:cs="仿宋_GB2312"/>
          <w:color w:val="auto"/>
          <w:spacing w:val="8"/>
          <w:sz w:val="32"/>
          <w:szCs w:val="32"/>
          <w:lang w:val="en-US" w:eastAsia="zh-CN" w:bidi="ar-SA"/>
        </w:rPr>
        <w:br w:type="page"/>
      </w:r>
      <w:r>
        <w:rPr>
          <w:rFonts w:hint="eastAsia" w:ascii="黑体" w:hAnsi="黑体" w:eastAsia="黑体" w:cs="黑体"/>
          <w:b w:val="0"/>
          <w:bCs w:val="0"/>
          <w:i w:val="0"/>
          <w:iCs w:val="0"/>
          <w:caps w:val="0"/>
          <w:color w:val="auto"/>
          <w:spacing w:val="0"/>
          <w:kern w:val="44"/>
          <w:sz w:val="32"/>
          <w:szCs w:val="32"/>
          <w:shd w:val="clear" w:color="auto" w:fill="FFFFFF"/>
          <w:lang w:val="en-US" w:eastAsia="zh-CN" w:bidi="ar"/>
        </w:rPr>
        <w:t>附件</w:t>
      </w:r>
    </w:p>
    <w:p>
      <w:pPr>
        <w:pStyle w:val="3"/>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before="541" w:beforeLines="150" w:beforeAutospacing="0" w:after="541" w:afterLines="150" w:afterAutospacing="0"/>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w w:val="98"/>
          <w:sz w:val="48"/>
          <w:shd w:val="clear" w:color="auto" w:fill="FFFFFF"/>
        </w:rPr>
      </w:pPr>
      <w:r>
        <w:rPr>
          <w:rFonts w:hint="eastAsia" w:ascii="方正小标宋简体" w:hAnsi="方正小标宋简体" w:eastAsia="方正小标宋简体" w:cs="方正小标宋简体"/>
          <w:b w:val="0"/>
          <w:bCs w:val="0"/>
          <w:i w:val="0"/>
          <w:iCs w:val="0"/>
          <w:caps w:val="0"/>
          <w:color w:val="auto"/>
          <w:spacing w:val="0"/>
          <w:w w:val="98"/>
          <w:sz w:val="48"/>
          <w:shd w:val="clear" w:color="auto" w:fill="FFFFFF"/>
        </w:rPr>
        <w:t>建筑工程消防产品</w:t>
      </w:r>
      <w:r>
        <w:rPr>
          <w:rFonts w:hint="eastAsia" w:ascii="方正小标宋简体" w:hAnsi="方正小标宋简体" w:eastAsia="方正小标宋简体" w:cs="方正小标宋简体"/>
          <w:b w:val="0"/>
          <w:bCs w:val="0"/>
          <w:i w:val="0"/>
          <w:iCs w:val="0"/>
          <w:caps w:val="0"/>
          <w:color w:val="auto"/>
          <w:spacing w:val="0"/>
          <w:w w:val="98"/>
          <w:sz w:val="48"/>
          <w:shd w:val="clear" w:color="auto" w:fill="FFFFFF"/>
          <w:lang w:eastAsia="zh-CN"/>
        </w:rPr>
        <w:t>、</w:t>
      </w:r>
      <w:r>
        <w:rPr>
          <w:rFonts w:hint="eastAsia" w:ascii="方正小标宋简体" w:hAnsi="方正小标宋简体" w:eastAsia="方正小标宋简体" w:cs="方正小标宋简体"/>
          <w:b w:val="0"/>
          <w:bCs w:val="0"/>
          <w:i w:val="0"/>
          <w:iCs w:val="0"/>
          <w:caps w:val="0"/>
          <w:color w:val="auto"/>
          <w:spacing w:val="0"/>
          <w:w w:val="98"/>
          <w:sz w:val="48"/>
          <w:shd w:val="clear" w:color="auto" w:fill="FFFFFF"/>
          <w:lang w:val="en-US" w:eastAsia="zh-CN"/>
        </w:rPr>
        <w:t>建筑材料</w:t>
      </w:r>
      <w:r>
        <w:rPr>
          <w:rFonts w:hint="eastAsia" w:ascii="方正小标宋简体" w:hAnsi="方正小标宋简体" w:eastAsia="方正小标宋简体" w:cs="方正小标宋简体"/>
          <w:b w:val="0"/>
          <w:bCs w:val="0"/>
          <w:i w:val="0"/>
          <w:iCs w:val="0"/>
          <w:caps w:val="0"/>
          <w:color w:val="auto"/>
          <w:spacing w:val="0"/>
          <w:w w:val="98"/>
          <w:sz w:val="48"/>
          <w:shd w:val="clear" w:color="auto" w:fill="FFFFFF"/>
        </w:rPr>
        <w:t>进场计划表</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afterLines="0" w:line="520" w:lineRule="exact"/>
        <w:ind w:right="227" w:firstLine="672" w:firstLineChars="200"/>
        <w:jc w:val="both"/>
        <w:textAlignment w:val="auto"/>
        <w:rPr>
          <w:rFonts w:hint="eastAsia" w:ascii="黑体" w:hAnsi="黑体" w:eastAsia="黑体" w:cs="黑体"/>
          <w:b w:val="0"/>
          <w:bCs w:val="0"/>
          <w:color w:val="auto"/>
          <w:spacing w:val="8"/>
          <w:sz w:val="32"/>
          <w:szCs w:val="32"/>
          <w:lang w:val="en-US" w:eastAsia="zh-CN"/>
        </w:rPr>
      </w:pPr>
      <w:r>
        <w:rPr>
          <w:rFonts w:hint="eastAsia" w:ascii="黑体" w:hAnsi="黑体" w:eastAsia="黑体" w:cs="黑体"/>
          <w:b w:val="0"/>
          <w:bCs w:val="0"/>
          <w:color w:val="auto"/>
          <w:spacing w:val="8"/>
          <w:sz w:val="32"/>
          <w:szCs w:val="32"/>
          <w:lang w:val="en-US" w:eastAsia="zh-CN"/>
        </w:rPr>
        <w:t>一、工程概况</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afterLines="0" w:line="520" w:lineRule="exact"/>
        <w:ind w:left="225" w:right="227" w:firstLine="672" w:firstLineChars="200"/>
        <w:jc w:val="both"/>
        <w:textAlignment w:val="auto"/>
        <w:rPr>
          <w:rFonts w:hint="eastAsia" w:ascii="仿宋_GB2312" w:hAnsi="仿宋_GB2312" w:eastAsia="仿宋_GB2312" w:cs="仿宋_GB2312"/>
          <w:color w:val="auto"/>
          <w:spacing w:val="8"/>
          <w:sz w:val="32"/>
          <w:szCs w:val="32"/>
          <w:lang w:val="en-US" w:eastAsia="zh-CN"/>
        </w:rPr>
      </w:pPr>
      <w:r>
        <w:rPr>
          <w:rFonts w:hint="eastAsia" w:ascii="仿宋_GB2312" w:hAnsi="仿宋_GB2312" w:eastAsia="仿宋_GB2312" w:cs="仿宋_GB2312"/>
          <w:color w:val="auto"/>
          <w:spacing w:val="8"/>
          <w:sz w:val="32"/>
          <w:szCs w:val="32"/>
          <w:lang w:val="en-US" w:eastAsia="zh-CN"/>
        </w:rPr>
        <w:t>本建筑工程项目为 [建筑工程名称]，坐落于 [具体地点]。项目总建筑面积达 [X] 平方米，由 [建筑楼栋数] 栋建筑构成，属于/不属于特殊建设工程，属于/不属于分期开发建设，本次建设的各建筑层数与高度如下：</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afterLines="0" w:line="520" w:lineRule="exact"/>
        <w:ind w:left="225" w:right="227" w:firstLine="672" w:firstLineChars="200"/>
        <w:jc w:val="both"/>
        <w:textAlignment w:val="auto"/>
        <w:rPr>
          <w:rFonts w:hint="eastAsia" w:ascii="仿宋_GB2312" w:hAnsi="仿宋_GB2312" w:eastAsia="仿宋_GB2312" w:cs="仿宋_GB2312"/>
          <w:color w:val="auto"/>
          <w:spacing w:val="8"/>
          <w:sz w:val="32"/>
          <w:szCs w:val="32"/>
          <w:lang w:val="en-US" w:eastAsia="zh-CN"/>
        </w:rPr>
      </w:pPr>
      <w:r>
        <w:rPr>
          <w:rFonts w:hint="eastAsia" w:ascii="仿宋_GB2312" w:hAnsi="仿宋_GB2312" w:eastAsia="仿宋_GB2312" w:cs="仿宋_GB2312"/>
          <w:color w:val="auto"/>
          <w:spacing w:val="8"/>
          <w:sz w:val="32"/>
          <w:szCs w:val="32"/>
          <w:lang w:val="en-US" w:eastAsia="zh-CN"/>
        </w:rPr>
        <w:t>[楼栋1名称]：面积为[X] 平方米，层数为 [X] 层，高度为 [X] 米，主要功能为[具体建筑功能，如商业、办公、住宅等]；</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afterLines="0" w:line="520" w:lineRule="exact"/>
        <w:ind w:left="225" w:right="227" w:firstLine="672" w:firstLineChars="200"/>
        <w:jc w:val="both"/>
        <w:textAlignment w:val="auto"/>
        <w:rPr>
          <w:rFonts w:hint="eastAsia" w:ascii="仿宋_GB2312" w:hAnsi="仿宋_GB2312" w:eastAsia="仿宋_GB2312" w:cs="仿宋_GB2312"/>
          <w:color w:val="auto"/>
          <w:spacing w:val="8"/>
          <w:sz w:val="32"/>
          <w:szCs w:val="32"/>
          <w:lang w:val="en-US" w:eastAsia="zh-CN"/>
        </w:rPr>
      </w:pPr>
      <w:r>
        <w:rPr>
          <w:rFonts w:hint="eastAsia" w:ascii="仿宋_GB2312" w:hAnsi="仿宋_GB2312" w:eastAsia="仿宋_GB2312" w:cs="仿宋_GB2312"/>
          <w:color w:val="auto"/>
          <w:spacing w:val="8"/>
          <w:sz w:val="32"/>
          <w:szCs w:val="32"/>
          <w:lang w:val="en-US" w:eastAsia="zh-CN"/>
        </w:rPr>
        <w:t>为确保消防工程顺利开展，特制定本消防产品、建筑材料进场计划。</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afterLines="0" w:line="560" w:lineRule="exact"/>
        <w:ind w:left="225" w:right="225" w:firstLine="672" w:firstLineChars="200"/>
        <w:jc w:val="both"/>
        <w:textAlignment w:val="auto"/>
        <w:rPr>
          <w:rFonts w:hint="default" w:ascii="黑体" w:hAnsi="黑体" w:eastAsia="黑体" w:cs="黑体"/>
          <w:b w:val="0"/>
          <w:bCs w:val="0"/>
          <w:color w:val="auto"/>
          <w:spacing w:val="8"/>
          <w:sz w:val="32"/>
          <w:szCs w:val="32"/>
          <w:lang w:val="en-US" w:eastAsia="zh-CN"/>
        </w:rPr>
      </w:pPr>
      <w:r>
        <w:rPr>
          <w:rFonts w:hint="default" w:ascii="黑体" w:hAnsi="黑体" w:eastAsia="黑体" w:cs="黑体"/>
          <w:b w:val="0"/>
          <w:bCs w:val="0"/>
          <w:color w:val="auto"/>
          <w:spacing w:val="8"/>
          <w:sz w:val="32"/>
          <w:szCs w:val="32"/>
          <w:lang w:val="en-US" w:eastAsia="zh-CN"/>
        </w:rPr>
        <w:t>二、</w:t>
      </w:r>
      <w:r>
        <w:rPr>
          <w:rFonts w:hint="eastAsia" w:ascii="黑体" w:hAnsi="黑体" w:eastAsia="黑体" w:cs="黑体"/>
          <w:b w:val="0"/>
          <w:bCs w:val="0"/>
          <w:color w:val="auto"/>
          <w:spacing w:val="8"/>
          <w:sz w:val="32"/>
          <w:szCs w:val="32"/>
          <w:lang w:val="en-US" w:eastAsia="zh-CN"/>
        </w:rPr>
        <w:t>消防</w:t>
      </w:r>
      <w:r>
        <w:rPr>
          <w:rFonts w:hint="default" w:ascii="黑体" w:hAnsi="黑体" w:eastAsia="黑体" w:cs="黑体"/>
          <w:b w:val="0"/>
          <w:bCs w:val="0"/>
          <w:color w:val="auto"/>
          <w:spacing w:val="8"/>
          <w:sz w:val="32"/>
          <w:szCs w:val="32"/>
          <w:lang w:val="en-US" w:eastAsia="zh-CN"/>
        </w:rPr>
        <w:t>产品</w:t>
      </w:r>
      <w:r>
        <w:rPr>
          <w:rFonts w:hint="eastAsia" w:ascii="黑体" w:hAnsi="黑体" w:eastAsia="黑体" w:cs="黑体"/>
          <w:b w:val="0"/>
          <w:bCs w:val="0"/>
          <w:color w:val="auto"/>
          <w:spacing w:val="8"/>
          <w:sz w:val="32"/>
          <w:szCs w:val="32"/>
          <w:lang w:val="en-US" w:eastAsia="zh-CN"/>
        </w:rPr>
        <w:t>、建筑材料</w:t>
      </w:r>
      <w:r>
        <w:rPr>
          <w:rFonts w:hint="default" w:ascii="黑体" w:hAnsi="黑体" w:eastAsia="黑体" w:cs="黑体"/>
          <w:b w:val="0"/>
          <w:bCs w:val="0"/>
          <w:color w:val="auto"/>
          <w:spacing w:val="8"/>
          <w:sz w:val="32"/>
          <w:szCs w:val="32"/>
          <w:lang w:val="en-US" w:eastAsia="zh-CN"/>
        </w:rPr>
        <w:t>类别及相关信息</w:t>
      </w:r>
    </w:p>
    <w:tbl>
      <w:tblPr>
        <w:tblStyle w:val="5"/>
        <w:tblpPr w:leftFromText="180" w:rightFromText="180" w:vertAnchor="text" w:horzAnchor="page" w:tblpX="1708" w:tblpY="370"/>
        <w:tblOverlap w:val="never"/>
        <w:tblW w:w="9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60"/>
        <w:gridCol w:w="1560"/>
        <w:gridCol w:w="1533"/>
        <w:gridCol w:w="2080"/>
        <w:gridCol w:w="2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Header/>
        </w:trPr>
        <w:tc>
          <w:tcPr>
            <w:tcW w:w="156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ascii="Segoe UI" w:hAnsi="Segoe UI" w:eastAsia="Segoe UI" w:cs="Segoe UI"/>
                <w:b/>
                <w:bCs/>
                <w:i w:val="0"/>
                <w:iCs w:val="0"/>
                <w:caps w:val="0"/>
                <w:color w:val="auto"/>
                <w:spacing w:val="0"/>
                <w:sz w:val="24"/>
                <w:szCs w:val="24"/>
              </w:rPr>
            </w:pPr>
            <w:r>
              <w:rPr>
                <w:rFonts w:hint="default" w:ascii="Segoe UI" w:hAnsi="Segoe UI" w:eastAsia="Segoe UI" w:cs="Segoe UI"/>
                <w:b/>
                <w:bCs/>
                <w:i w:val="0"/>
                <w:iCs w:val="0"/>
                <w:caps w:val="0"/>
                <w:color w:val="auto"/>
                <w:spacing w:val="0"/>
                <w:kern w:val="0"/>
                <w:sz w:val="24"/>
                <w:szCs w:val="24"/>
                <w:lang w:val="en-US" w:eastAsia="zh-CN" w:bidi="ar"/>
              </w:rPr>
              <w:t>类别</w:t>
            </w:r>
          </w:p>
        </w:tc>
        <w:tc>
          <w:tcPr>
            <w:tcW w:w="156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Segoe UI" w:hAnsi="Segoe UI" w:eastAsia="Segoe UI" w:cs="Segoe UI"/>
                <w:b/>
                <w:bCs/>
                <w:i w:val="0"/>
                <w:iCs w:val="0"/>
                <w:caps w:val="0"/>
                <w:color w:val="auto"/>
                <w:spacing w:val="0"/>
                <w:sz w:val="24"/>
                <w:szCs w:val="24"/>
              </w:rPr>
            </w:pPr>
            <w:r>
              <w:rPr>
                <w:rFonts w:hint="default" w:ascii="Segoe UI" w:hAnsi="Segoe UI" w:eastAsia="Segoe UI" w:cs="Segoe UI"/>
                <w:b/>
                <w:bCs/>
                <w:i w:val="0"/>
                <w:iCs w:val="0"/>
                <w:caps w:val="0"/>
                <w:color w:val="auto"/>
                <w:spacing w:val="0"/>
                <w:kern w:val="0"/>
                <w:sz w:val="24"/>
                <w:szCs w:val="24"/>
                <w:lang w:val="en-US" w:eastAsia="zh-CN" w:bidi="ar"/>
              </w:rPr>
              <w:t>品牌</w:t>
            </w:r>
          </w:p>
        </w:tc>
        <w:tc>
          <w:tcPr>
            <w:tcW w:w="1533"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Segoe UI" w:hAnsi="Segoe UI" w:eastAsia="Segoe UI" w:cs="Segoe UI"/>
                <w:b/>
                <w:bCs/>
                <w:i w:val="0"/>
                <w:iCs w:val="0"/>
                <w:caps w:val="0"/>
                <w:color w:val="auto"/>
                <w:spacing w:val="0"/>
                <w:sz w:val="24"/>
                <w:szCs w:val="24"/>
              </w:rPr>
            </w:pPr>
            <w:r>
              <w:rPr>
                <w:rFonts w:hint="default" w:ascii="Segoe UI" w:hAnsi="Segoe UI" w:eastAsia="Segoe UI" w:cs="Segoe UI"/>
                <w:b/>
                <w:bCs/>
                <w:i w:val="0"/>
                <w:iCs w:val="0"/>
                <w:caps w:val="0"/>
                <w:color w:val="auto"/>
                <w:spacing w:val="0"/>
                <w:kern w:val="0"/>
                <w:sz w:val="24"/>
                <w:szCs w:val="24"/>
                <w:lang w:val="en-US" w:eastAsia="zh-CN" w:bidi="ar"/>
              </w:rPr>
              <w:t>进场批次</w:t>
            </w:r>
          </w:p>
        </w:tc>
        <w:tc>
          <w:tcPr>
            <w:tcW w:w="208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Segoe UI" w:hAnsi="Segoe UI" w:eastAsia="Segoe UI" w:cs="Segoe UI"/>
                <w:b/>
                <w:bCs/>
                <w:i w:val="0"/>
                <w:iCs w:val="0"/>
                <w:caps w:val="0"/>
                <w:color w:val="auto"/>
                <w:spacing w:val="0"/>
                <w:sz w:val="24"/>
                <w:szCs w:val="24"/>
              </w:rPr>
            </w:pPr>
            <w:r>
              <w:rPr>
                <w:rFonts w:hint="default" w:ascii="Segoe UI" w:hAnsi="Segoe UI" w:eastAsia="Segoe UI" w:cs="Segoe UI"/>
                <w:b/>
                <w:bCs/>
                <w:i w:val="0"/>
                <w:iCs w:val="0"/>
                <w:caps w:val="0"/>
                <w:color w:val="auto"/>
                <w:spacing w:val="0"/>
                <w:kern w:val="0"/>
                <w:sz w:val="24"/>
                <w:szCs w:val="24"/>
                <w:lang w:val="en-US" w:eastAsia="zh-CN" w:bidi="ar"/>
              </w:rPr>
              <w:t>具体进场时间</w:t>
            </w:r>
          </w:p>
        </w:tc>
        <w:tc>
          <w:tcPr>
            <w:tcW w:w="260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Segoe UI" w:hAnsi="Segoe UI" w:eastAsia="Segoe UI" w:cs="Segoe UI"/>
                <w:b/>
                <w:bCs/>
                <w:i w:val="0"/>
                <w:iCs w:val="0"/>
                <w:caps w:val="0"/>
                <w:color w:val="auto"/>
                <w:spacing w:val="0"/>
                <w:sz w:val="24"/>
                <w:szCs w:val="24"/>
              </w:rPr>
            </w:pPr>
            <w:r>
              <w:rPr>
                <w:rFonts w:hint="default" w:ascii="Segoe UI" w:hAnsi="Segoe UI" w:eastAsia="Segoe UI" w:cs="Segoe UI"/>
                <w:b/>
                <w:bCs/>
                <w:i w:val="0"/>
                <w:iCs w:val="0"/>
                <w:caps w:val="0"/>
                <w:color w:val="auto"/>
                <w:spacing w:val="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60" w:type="dxa"/>
            <w:vMerge w:val="restart"/>
            <w:tcBorders>
              <w:top w:val="single" w:color="auto" w:sz="4" w:space="0"/>
              <w:left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建筑材料及制品（</w:t>
            </w:r>
            <w:r>
              <w:rPr>
                <w:rFonts w:hint="eastAsia" w:ascii="仿宋_GB2312" w:hAnsi="仿宋_GB2312" w:eastAsia="仿宋_GB2312" w:cs="仿宋_GB2312"/>
                <w:color w:val="auto"/>
                <w:spacing w:val="0"/>
                <w:sz w:val="24"/>
                <w:szCs w:val="24"/>
                <w:lang w:val="en-US" w:eastAsia="zh-CN" w:bidi="ar"/>
              </w:rPr>
              <w:t>燃烧性能等级要求为</w:t>
            </w:r>
            <w:r>
              <w:rPr>
                <w:rFonts w:hint="eastAsia" w:ascii="仿宋_GB2312" w:hAnsi="仿宋_GB2312" w:eastAsia="仿宋_GB2312" w:cs="仿宋_GB2312"/>
                <w:color w:val="auto"/>
                <w:spacing w:val="0"/>
                <w:sz w:val="24"/>
                <w:szCs w:val="24"/>
                <w:lang w:eastAsia="zh-CN" w:bidi="ar"/>
              </w:rPr>
              <w:t>B1、</w:t>
            </w:r>
            <w:r>
              <w:rPr>
                <w:rFonts w:hint="eastAsia" w:ascii="仿宋_GB2312" w:hAnsi="仿宋_GB2312" w:eastAsia="仿宋_GB2312" w:cs="仿宋_GB2312"/>
                <w:color w:val="auto"/>
                <w:spacing w:val="0"/>
                <w:sz w:val="24"/>
                <w:szCs w:val="24"/>
                <w:lang w:val="en-US" w:eastAsia="zh-CN" w:bidi="ar"/>
              </w:rPr>
              <w:t>B2</w:t>
            </w:r>
            <w:r>
              <w:rPr>
                <w:rFonts w:hint="eastAsia" w:ascii="仿宋_GB2312" w:hAnsi="仿宋_GB2312" w:eastAsia="仿宋_GB2312" w:cs="仿宋_GB2312"/>
                <w:color w:val="auto"/>
                <w:spacing w:val="0"/>
                <w:sz w:val="24"/>
                <w:szCs w:val="24"/>
                <w:lang w:eastAsia="zh-CN" w:bidi="ar"/>
              </w:rPr>
              <w:t>级</w:t>
            </w:r>
            <w:r>
              <w:rPr>
                <w:rFonts w:hint="eastAsia" w:ascii="仿宋_GB2312" w:hAnsi="仿宋_GB2312" w:eastAsia="仿宋_GB2312" w:cs="仿宋_GB2312"/>
                <w:i w:val="0"/>
                <w:iCs w:val="0"/>
                <w:caps w:val="0"/>
                <w:color w:val="auto"/>
                <w:spacing w:val="0"/>
                <w:kern w:val="0"/>
                <w:sz w:val="24"/>
                <w:szCs w:val="24"/>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[品牌1]</w:t>
            </w:r>
          </w:p>
        </w:tc>
        <w:tc>
          <w:tcPr>
            <w:tcW w:w="1533"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第一批</w:t>
            </w:r>
          </w:p>
        </w:tc>
        <w:tc>
          <w:tcPr>
            <w:tcW w:w="208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X年X月X日</w:t>
            </w:r>
          </w:p>
        </w:tc>
        <w:tc>
          <w:tcPr>
            <w:tcW w:w="260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进场材料描述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60" w:type="dxa"/>
            <w:vMerge w:val="continue"/>
            <w:tcBorders>
              <w:left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[品牌2]</w:t>
            </w:r>
          </w:p>
        </w:tc>
        <w:tc>
          <w:tcPr>
            <w:tcW w:w="1533"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第一批</w:t>
            </w:r>
          </w:p>
        </w:tc>
        <w:tc>
          <w:tcPr>
            <w:tcW w:w="208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X年X月X日</w:t>
            </w:r>
          </w:p>
        </w:tc>
        <w:tc>
          <w:tcPr>
            <w:tcW w:w="260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进场材料描述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60" w:type="dxa"/>
            <w:vMerge w:val="continue"/>
            <w:tcBorders>
              <w:left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lang w:val="en-US" w:eastAsia="zh-CN" w:bidi="ar-SA"/>
              </w:rPr>
            </w:pPr>
            <w:r>
              <w:rPr>
                <w:rFonts w:hint="eastAsia" w:ascii="仿宋_GB2312" w:hAnsi="仿宋_GB2312" w:eastAsia="仿宋_GB2312" w:cs="仿宋_GB2312"/>
                <w:i w:val="0"/>
                <w:iCs w:val="0"/>
                <w:caps w:val="0"/>
                <w:color w:val="auto"/>
                <w:spacing w:val="0"/>
                <w:kern w:val="0"/>
                <w:sz w:val="24"/>
                <w:szCs w:val="24"/>
                <w:lang w:val="en-US" w:eastAsia="zh-CN" w:bidi="ar"/>
              </w:rPr>
              <w:t>[品牌2]</w:t>
            </w:r>
          </w:p>
        </w:tc>
        <w:tc>
          <w:tcPr>
            <w:tcW w:w="1533"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lang w:val="en-US" w:eastAsia="zh-CN" w:bidi="ar-SA"/>
              </w:rPr>
            </w:pPr>
            <w:r>
              <w:rPr>
                <w:rFonts w:hint="eastAsia" w:ascii="仿宋_GB2312" w:hAnsi="仿宋_GB2312" w:eastAsia="仿宋_GB2312" w:cs="仿宋_GB2312"/>
                <w:i w:val="0"/>
                <w:iCs w:val="0"/>
                <w:caps w:val="0"/>
                <w:color w:val="auto"/>
                <w:spacing w:val="0"/>
                <w:kern w:val="0"/>
                <w:sz w:val="24"/>
                <w:szCs w:val="24"/>
                <w:lang w:val="en-US" w:eastAsia="zh-CN" w:bidi="ar"/>
              </w:rPr>
              <w:t>第二批</w:t>
            </w:r>
          </w:p>
        </w:tc>
        <w:tc>
          <w:tcPr>
            <w:tcW w:w="208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lang w:val="en-US" w:eastAsia="zh-CN" w:bidi="ar-SA"/>
              </w:rPr>
            </w:pPr>
            <w:r>
              <w:rPr>
                <w:rFonts w:hint="eastAsia" w:ascii="仿宋_GB2312" w:hAnsi="仿宋_GB2312" w:eastAsia="仿宋_GB2312" w:cs="仿宋_GB2312"/>
                <w:i w:val="0"/>
                <w:iCs w:val="0"/>
                <w:caps w:val="0"/>
                <w:color w:val="auto"/>
                <w:spacing w:val="0"/>
                <w:kern w:val="0"/>
                <w:sz w:val="24"/>
                <w:szCs w:val="24"/>
                <w:lang w:val="en-US" w:eastAsia="zh-CN" w:bidi="ar"/>
              </w:rPr>
              <w:t>X年X月X日</w:t>
            </w:r>
          </w:p>
        </w:tc>
        <w:tc>
          <w:tcPr>
            <w:tcW w:w="260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lang w:val="en-US" w:eastAsia="zh-CN" w:bidi="ar-SA"/>
              </w:rPr>
            </w:pPr>
            <w:r>
              <w:rPr>
                <w:rFonts w:hint="eastAsia" w:ascii="仿宋_GB2312" w:hAnsi="仿宋_GB2312" w:eastAsia="仿宋_GB2312" w:cs="仿宋_GB2312"/>
                <w:i w:val="0"/>
                <w:iCs w:val="0"/>
                <w:caps w:val="0"/>
                <w:color w:val="auto"/>
                <w:spacing w:val="0"/>
                <w:kern w:val="0"/>
                <w:sz w:val="24"/>
                <w:szCs w:val="24"/>
                <w:lang w:val="en-US" w:eastAsia="zh-CN" w:bidi="ar"/>
              </w:rPr>
              <w:t>进场材料描述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60" w:type="dxa"/>
            <w:vMerge w:val="continue"/>
            <w:tcBorders>
              <w:left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lang w:val="en-US" w:eastAsia="zh-CN" w:bidi="ar-SA"/>
              </w:rPr>
            </w:pPr>
            <w:r>
              <w:rPr>
                <w:rFonts w:hint="eastAsia" w:ascii="仿宋_GB2312" w:hAnsi="仿宋_GB2312" w:eastAsia="仿宋_GB2312" w:cs="仿宋_GB2312"/>
                <w:i w:val="0"/>
                <w:iCs w:val="0"/>
                <w:caps w:val="0"/>
                <w:color w:val="auto"/>
                <w:spacing w:val="0"/>
                <w:kern w:val="0"/>
                <w:sz w:val="24"/>
                <w:szCs w:val="24"/>
                <w:lang w:val="en-US" w:eastAsia="zh-CN" w:bidi="ar"/>
              </w:rPr>
              <w:t>[品牌2]</w:t>
            </w:r>
          </w:p>
        </w:tc>
        <w:tc>
          <w:tcPr>
            <w:tcW w:w="1533"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lang w:val="en-US" w:eastAsia="zh-CN" w:bidi="ar-SA"/>
              </w:rPr>
            </w:pPr>
            <w:r>
              <w:rPr>
                <w:rFonts w:hint="eastAsia" w:ascii="仿宋_GB2312" w:hAnsi="仿宋_GB2312" w:eastAsia="仿宋_GB2312" w:cs="仿宋_GB2312"/>
                <w:i w:val="0"/>
                <w:iCs w:val="0"/>
                <w:caps w:val="0"/>
                <w:color w:val="auto"/>
                <w:spacing w:val="0"/>
                <w:kern w:val="0"/>
                <w:sz w:val="24"/>
                <w:szCs w:val="24"/>
                <w:lang w:val="en-US" w:eastAsia="zh-CN" w:bidi="ar"/>
              </w:rPr>
              <w:t>第三批</w:t>
            </w:r>
          </w:p>
        </w:tc>
        <w:tc>
          <w:tcPr>
            <w:tcW w:w="208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lang w:val="en-US" w:eastAsia="zh-CN" w:bidi="ar-SA"/>
              </w:rPr>
            </w:pPr>
            <w:r>
              <w:rPr>
                <w:rFonts w:hint="eastAsia" w:ascii="仿宋_GB2312" w:hAnsi="仿宋_GB2312" w:eastAsia="仿宋_GB2312" w:cs="仿宋_GB2312"/>
                <w:i w:val="0"/>
                <w:iCs w:val="0"/>
                <w:caps w:val="0"/>
                <w:color w:val="auto"/>
                <w:spacing w:val="0"/>
                <w:kern w:val="0"/>
                <w:sz w:val="24"/>
                <w:szCs w:val="24"/>
                <w:lang w:val="en-US" w:eastAsia="zh-CN" w:bidi="ar"/>
              </w:rPr>
              <w:t>X年X月X日</w:t>
            </w:r>
          </w:p>
        </w:tc>
        <w:tc>
          <w:tcPr>
            <w:tcW w:w="260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lang w:val="en-US" w:eastAsia="zh-CN" w:bidi="ar-SA"/>
              </w:rPr>
            </w:pPr>
            <w:r>
              <w:rPr>
                <w:rFonts w:hint="eastAsia" w:ascii="仿宋_GB2312" w:hAnsi="仿宋_GB2312" w:eastAsia="仿宋_GB2312" w:cs="仿宋_GB2312"/>
                <w:i w:val="0"/>
                <w:iCs w:val="0"/>
                <w:caps w:val="0"/>
                <w:color w:val="auto"/>
                <w:spacing w:val="0"/>
                <w:kern w:val="0"/>
                <w:sz w:val="24"/>
                <w:szCs w:val="24"/>
                <w:lang w:val="en-US" w:eastAsia="zh-CN" w:bidi="ar"/>
              </w:rPr>
              <w:t>进场材料描述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60" w:type="dxa"/>
            <w:vMerge w:val="continue"/>
            <w:tcBorders>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w:t>
            </w:r>
          </w:p>
        </w:tc>
        <w:tc>
          <w:tcPr>
            <w:tcW w:w="1533"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w:t>
            </w:r>
          </w:p>
        </w:tc>
        <w:tc>
          <w:tcPr>
            <w:tcW w:w="208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w:t>
            </w:r>
          </w:p>
        </w:tc>
        <w:tc>
          <w:tcPr>
            <w:tcW w:w="260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w:t>
            </w:r>
          </w:p>
        </w:tc>
      </w:tr>
    </w:tbl>
    <w:tbl>
      <w:tblPr>
        <w:tblStyle w:val="5"/>
        <w:tblpPr w:leftFromText="180" w:rightFromText="180" w:vertAnchor="text" w:horzAnchor="page" w:tblpX="1709" w:tblpY="1"/>
        <w:tblOverlap w:val="never"/>
        <w:tblW w:w="9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60"/>
        <w:gridCol w:w="1560"/>
        <w:gridCol w:w="1533"/>
        <w:gridCol w:w="2080"/>
        <w:gridCol w:w="2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560" w:type="dxa"/>
            <w:vMerge w:val="restart"/>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电线</w:t>
            </w:r>
            <w:bookmarkStart w:id="0" w:name="_GoBack"/>
            <w:bookmarkEnd w:id="0"/>
            <w:r>
              <w:rPr>
                <w:rFonts w:hint="eastAsia" w:ascii="仿宋_GB2312" w:hAnsi="仿宋_GB2312" w:eastAsia="仿宋_GB2312" w:cs="仿宋_GB2312"/>
                <w:i w:val="0"/>
                <w:iCs w:val="0"/>
                <w:caps w:val="0"/>
                <w:color w:val="auto"/>
                <w:spacing w:val="0"/>
                <w:kern w:val="0"/>
                <w:sz w:val="24"/>
                <w:szCs w:val="24"/>
                <w:lang w:val="en-US" w:eastAsia="zh-CN" w:bidi="ar"/>
              </w:rPr>
              <w:t>电缆</w:t>
            </w:r>
          </w:p>
        </w:tc>
        <w:tc>
          <w:tcPr>
            <w:tcW w:w="156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[品牌3]</w:t>
            </w:r>
          </w:p>
        </w:tc>
        <w:tc>
          <w:tcPr>
            <w:tcW w:w="1533"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第一批</w:t>
            </w:r>
          </w:p>
        </w:tc>
        <w:tc>
          <w:tcPr>
            <w:tcW w:w="208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X年X月X日</w:t>
            </w:r>
          </w:p>
        </w:tc>
        <w:tc>
          <w:tcPr>
            <w:tcW w:w="260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进场材料描述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60" w:type="dxa"/>
            <w:vMerge w:val="continue"/>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[品牌3]</w:t>
            </w:r>
          </w:p>
        </w:tc>
        <w:tc>
          <w:tcPr>
            <w:tcW w:w="1533"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第二批</w:t>
            </w:r>
          </w:p>
        </w:tc>
        <w:tc>
          <w:tcPr>
            <w:tcW w:w="208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X年X月X日</w:t>
            </w:r>
          </w:p>
        </w:tc>
        <w:tc>
          <w:tcPr>
            <w:tcW w:w="260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进场材料描述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60" w:type="dxa"/>
            <w:vMerge w:val="restart"/>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防火门</w:t>
            </w:r>
          </w:p>
        </w:tc>
        <w:tc>
          <w:tcPr>
            <w:tcW w:w="156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[品牌4]</w:t>
            </w:r>
          </w:p>
        </w:tc>
        <w:tc>
          <w:tcPr>
            <w:tcW w:w="1533"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第一批</w:t>
            </w:r>
          </w:p>
        </w:tc>
        <w:tc>
          <w:tcPr>
            <w:tcW w:w="208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X年X月X日</w:t>
            </w:r>
          </w:p>
        </w:tc>
        <w:tc>
          <w:tcPr>
            <w:tcW w:w="260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进场材料描述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60" w:type="dxa"/>
            <w:vMerge w:val="continue"/>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[品牌4]</w:t>
            </w:r>
          </w:p>
        </w:tc>
        <w:tc>
          <w:tcPr>
            <w:tcW w:w="1533"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第二批</w:t>
            </w:r>
          </w:p>
        </w:tc>
        <w:tc>
          <w:tcPr>
            <w:tcW w:w="208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X年X月X日</w:t>
            </w:r>
          </w:p>
        </w:tc>
        <w:tc>
          <w:tcPr>
            <w:tcW w:w="260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进场材料描述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60" w:type="dxa"/>
            <w:vMerge w:val="restart"/>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防火阀门</w:t>
            </w:r>
          </w:p>
        </w:tc>
        <w:tc>
          <w:tcPr>
            <w:tcW w:w="156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[品牌5]</w:t>
            </w:r>
          </w:p>
        </w:tc>
        <w:tc>
          <w:tcPr>
            <w:tcW w:w="1533"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第一批</w:t>
            </w:r>
          </w:p>
        </w:tc>
        <w:tc>
          <w:tcPr>
            <w:tcW w:w="208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X年X月X日</w:t>
            </w:r>
          </w:p>
        </w:tc>
        <w:tc>
          <w:tcPr>
            <w:tcW w:w="260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进场材料描述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60" w:type="dxa"/>
            <w:vMerge w:val="continue"/>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[品牌5]</w:t>
            </w:r>
          </w:p>
        </w:tc>
        <w:tc>
          <w:tcPr>
            <w:tcW w:w="1533"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第二批</w:t>
            </w:r>
          </w:p>
        </w:tc>
        <w:tc>
          <w:tcPr>
            <w:tcW w:w="208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X年X月X日</w:t>
            </w:r>
          </w:p>
        </w:tc>
        <w:tc>
          <w:tcPr>
            <w:tcW w:w="260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进场材料描述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60" w:type="dxa"/>
            <w:vMerge w:val="restart"/>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lang w:val="en-US" w:eastAsia="zh-CN"/>
              </w:rPr>
            </w:pPr>
            <w:r>
              <w:rPr>
                <w:rFonts w:hint="eastAsia" w:ascii="仿宋_GB2312" w:hAnsi="仿宋_GB2312" w:eastAsia="仿宋_GB2312" w:cs="仿宋_GB2312"/>
                <w:i w:val="0"/>
                <w:iCs w:val="0"/>
                <w:caps w:val="0"/>
                <w:color w:val="auto"/>
                <w:spacing w:val="0"/>
                <w:sz w:val="24"/>
                <w:szCs w:val="24"/>
                <w:lang w:val="en-US" w:eastAsia="zh-CN"/>
              </w:rPr>
              <w:t>保温材料</w:t>
            </w:r>
          </w:p>
        </w:tc>
        <w:tc>
          <w:tcPr>
            <w:tcW w:w="156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[品牌5]</w:t>
            </w:r>
          </w:p>
        </w:tc>
        <w:tc>
          <w:tcPr>
            <w:tcW w:w="1533"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第一批</w:t>
            </w:r>
          </w:p>
        </w:tc>
        <w:tc>
          <w:tcPr>
            <w:tcW w:w="208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X年X月X日</w:t>
            </w:r>
          </w:p>
        </w:tc>
        <w:tc>
          <w:tcPr>
            <w:tcW w:w="260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进场材料描述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60" w:type="dxa"/>
            <w:vMerge w:val="continue"/>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24"/>
                <w:szCs w:val="24"/>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[品牌5]</w:t>
            </w:r>
          </w:p>
        </w:tc>
        <w:tc>
          <w:tcPr>
            <w:tcW w:w="1533"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第二批</w:t>
            </w:r>
          </w:p>
        </w:tc>
        <w:tc>
          <w:tcPr>
            <w:tcW w:w="208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X年X月X日</w:t>
            </w:r>
          </w:p>
        </w:tc>
        <w:tc>
          <w:tcPr>
            <w:tcW w:w="2600" w:type="dxa"/>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lang w:val="en-US" w:eastAsia="zh-CN"/>
              </w:rPr>
            </w:pPr>
            <w:r>
              <w:rPr>
                <w:rFonts w:hint="eastAsia"/>
                <w:lang w:val="en-US" w:eastAsia="zh-CN"/>
              </w:rPr>
              <w:t>进场材料描述</w:t>
            </w:r>
          </w:p>
          <w:p>
            <w:pPr>
              <w:pStyle w:val="2"/>
              <w:rPr>
                <w:rFonts w:hint="eastAsia"/>
                <w:lang w:val="en-US" w:eastAsia="zh-CN"/>
              </w:rPr>
            </w:pPr>
          </w:p>
        </w:tc>
      </w:tr>
    </w:tbl>
    <w:p>
      <w:pPr>
        <w:pBdr>
          <w:top w:val="none" w:color="auto" w:sz="0" w:space="0"/>
          <w:left w:val="none" w:color="auto" w:sz="0" w:space="0"/>
          <w:bottom w:val="none" w:color="auto" w:sz="0" w:space="0"/>
          <w:right w:val="none" w:color="auto" w:sz="0" w:space="0"/>
        </w:pBdr>
        <w:shd w:val="clear" w:color="auto" w:fill="FFFFFF"/>
        <w:spacing w:line="330" w:lineRule="atLeast"/>
        <w:ind w:right="225" w:firstLine="240" w:firstLineChars="100"/>
        <w:jc w:val="both"/>
        <w:rPr>
          <w:rFonts w:hint="default" w:ascii="Times New Roman" w:hAnsi="Times New Roman" w:eastAsia="Times New Roman" w:cs="Times New Roman"/>
          <w:b w:val="0"/>
          <w:bCs w:val="0"/>
          <w:spacing w:val="0"/>
          <w:sz w:val="24"/>
          <w:szCs w:val="24"/>
          <w:lang w:val="en-US" w:eastAsia="zh-CN"/>
        </w:rPr>
      </w:pPr>
    </w:p>
    <w:p>
      <w:pPr>
        <w:pStyle w:val="2"/>
        <w:pBdr>
          <w:top w:val="none" w:color="auto" w:sz="0" w:space="0"/>
          <w:left w:val="none" w:color="auto" w:sz="0" w:space="0"/>
          <w:right w:val="none" w:color="auto" w:sz="0" w:space="0"/>
        </w:pBdr>
        <w:shd w:val="clear" w:color="auto" w:fill="FFFFFF"/>
        <w:spacing w:line="330" w:lineRule="atLeast"/>
        <w:ind w:right="225" w:firstLineChars="100"/>
        <w:jc w:val="both"/>
        <w:rPr>
          <w:rFonts w:hint="eastAsia" w:cs="Times New Roman"/>
          <w:b w:val="0"/>
          <w:bCs w:val="0"/>
          <w:spacing w:val="0"/>
          <w:sz w:val="24"/>
          <w:szCs w:val="24"/>
          <w:lang w:val="en-US" w:eastAsia="zh-CN"/>
        </w:rPr>
      </w:pPr>
    </w:p>
    <w:p>
      <w:pPr>
        <w:pStyle w:val="2"/>
        <w:pBdr>
          <w:top w:val="none" w:color="auto" w:sz="0" w:space="0"/>
          <w:left w:val="none" w:color="auto" w:sz="0" w:space="0"/>
          <w:right w:val="none" w:color="auto" w:sz="0" w:space="0"/>
        </w:pBdr>
        <w:shd w:val="clear" w:color="auto" w:fill="FFFFFF"/>
        <w:spacing w:line="330" w:lineRule="atLeast"/>
        <w:ind w:right="225" w:firstLineChars="100"/>
        <w:jc w:val="both"/>
        <w:rPr>
          <w:rFonts w:hint="eastAsia" w:cs="Times New Roman"/>
          <w:b w:val="0"/>
          <w:bCs w:val="0"/>
          <w:spacing w:val="0"/>
          <w:sz w:val="24"/>
          <w:szCs w:val="24"/>
          <w:lang w:val="en-US" w:eastAsia="zh-CN"/>
        </w:rPr>
      </w:pPr>
    </w:p>
    <w:p>
      <w:pPr>
        <w:pStyle w:val="2"/>
        <w:pBdr>
          <w:top w:val="none" w:color="auto" w:sz="0" w:space="0"/>
          <w:left w:val="none" w:color="auto" w:sz="0" w:space="0"/>
          <w:right w:val="none" w:color="auto" w:sz="0" w:space="0"/>
        </w:pBdr>
        <w:shd w:val="clear" w:color="auto" w:fill="FFFFFF"/>
        <w:spacing w:line="580" w:lineRule="exact"/>
        <w:ind w:right="225" w:firstLine="0" w:firstLineChars="0"/>
        <w:jc w:val="both"/>
        <w:rPr>
          <w:rFonts w:hint="eastAsia" w:ascii="仿宋_GB2312" w:hAnsi="仿宋_GB2312" w:eastAsia="仿宋_GB2312" w:cs="仿宋_GB2312"/>
          <w:b w:val="0"/>
          <w:bCs w:val="0"/>
          <w:color w:val="auto"/>
          <w:spacing w:val="8"/>
          <w:sz w:val="32"/>
          <w:szCs w:val="32"/>
          <w:lang w:val="en-US" w:eastAsia="zh-CN"/>
        </w:rPr>
      </w:pPr>
      <w:r>
        <w:rPr>
          <w:rFonts w:hint="eastAsia" w:ascii="仿宋_GB2312" w:hAnsi="仿宋_GB2312" w:eastAsia="仿宋_GB2312" w:cs="仿宋_GB2312"/>
          <w:b w:val="0"/>
          <w:bCs w:val="0"/>
          <w:color w:val="auto"/>
          <w:spacing w:val="8"/>
          <w:sz w:val="32"/>
          <w:szCs w:val="32"/>
          <w:lang w:val="en-US" w:eastAsia="zh-CN"/>
        </w:rPr>
        <w:t xml:space="preserve">建设单位      设计单位        施工单位        监理单位 </w:t>
      </w:r>
    </w:p>
    <w:p>
      <w:pPr>
        <w:pStyle w:val="2"/>
        <w:pBdr>
          <w:top w:val="none" w:color="auto" w:sz="0" w:space="0"/>
          <w:left w:val="none" w:color="auto" w:sz="0" w:space="0"/>
          <w:right w:val="none" w:color="auto" w:sz="0" w:space="0"/>
        </w:pBdr>
        <w:shd w:val="clear" w:color="auto" w:fill="FFFFFF"/>
        <w:spacing w:line="580" w:lineRule="exact"/>
        <w:ind w:right="225" w:firstLine="0" w:firstLineChars="0"/>
        <w:jc w:val="both"/>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2025年　月　日      2025年　月　日      2025年　月　日        2025年　月　日</w:t>
      </w:r>
    </w:p>
    <w:p>
      <w:pPr>
        <w:pStyle w:val="2"/>
        <w:pBdr>
          <w:top w:val="none" w:color="auto" w:sz="0" w:space="0"/>
          <w:left w:val="none" w:color="auto" w:sz="0" w:space="0"/>
          <w:right w:val="none" w:color="auto" w:sz="0" w:space="0"/>
        </w:pBdr>
        <w:shd w:val="clear" w:color="auto" w:fill="FFFFFF"/>
        <w:spacing w:line="580" w:lineRule="exact"/>
        <w:ind w:right="225" w:firstLineChars="100"/>
        <w:jc w:val="both"/>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负责人：            负责人：               负责人：               负责人：</w:t>
      </w:r>
    </w:p>
    <w:p>
      <w:pPr>
        <w:pStyle w:val="2"/>
        <w:pBdr>
          <w:top w:val="none" w:color="auto" w:sz="0" w:space="0"/>
          <w:left w:val="none" w:color="auto" w:sz="0" w:space="0"/>
          <w:right w:val="none" w:color="auto" w:sz="0" w:space="0"/>
        </w:pBdr>
        <w:shd w:val="clear" w:color="auto" w:fill="FFFFFF"/>
        <w:spacing w:line="330" w:lineRule="atLeast"/>
        <w:ind w:right="225"/>
        <w:jc w:val="both"/>
        <w:rPr>
          <w:rFonts w:hint="default" w:ascii="Times New Roman" w:hAnsi="Times New Roman" w:eastAsia="Times New Roman" w:cs="Times New Roman"/>
          <w:b w:val="0"/>
          <w:bCs w:val="0"/>
          <w:spacing w:val="0"/>
          <w:sz w:val="24"/>
          <w:szCs w:val="24"/>
          <w:lang w:val="en-US" w:eastAsia="zh-CN"/>
        </w:rPr>
      </w:pPr>
    </w:p>
    <w:p>
      <w:pPr>
        <w:pStyle w:val="2"/>
        <w:pBdr>
          <w:top w:val="none" w:color="auto" w:sz="0" w:space="0"/>
          <w:left w:val="none" w:color="auto" w:sz="0" w:space="0"/>
          <w:right w:val="none" w:color="auto" w:sz="0" w:space="0"/>
        </w:pBdr>
        <w:shd w:val="clear" w:color="auto" w:fill="FFFFFF"/>
        <w:spacing w:line="330" w:lineRule="atLeast"/>
        <w:ind w:right="225"/>
        <w:jc w:val="both"/>
        <w:rPr>
          <w:rFonts w:hint="default" w:ascii="Times New Roman" w:hAnsi="Times New Roman" w:eastAsia="Times New Roman" w:cs="Times New Roman"/>
          <w:b w:val="0"/>
          <w:bCs w:val="0"/>
          <w:spacing w:val="0"/>
          <w:sz w:val="24"/>
          <w:szCs w:val="24"/>
          <w:lang w:val="en-US" w:eastAsia="zh-CN"/>
        </w:rPr>
      </w:pPr>
    </w:p>
    <w:p>
      <w:pPr>
        <w:pStyle w:val="2"/>
        <w:pBdr>
          <w:top w:val="none" w:color="auto" w:sz="0" w:space="0"/>
          <w:left w:val="none" w:color="auto" w:sz="0" w:space="0"/>
          <w:right w:val="none" w:color="auto" w:sz="0" w:space="0"/>
        </w:pBdr>
        <w:shd w:val="clear" w:color="auto" w:fill="FFFFFF"/>
        <w:spacing w:line="330" w:lineRule="atLeast"/>
        <w:ind w:right="225" w:firstLineChars="100"/>
        <w:jc w:val="both"/>
        <w:rPr>
          <w:rFonts w:hint="default" w:ascii="Times New Roman" w:hAnsi="Times New Roman" w:eastAsia="Times New Roman" w:cs="Times New Roman"/>
          <w:b w:val="0"/>
          <w:bCs w:val="0"/>
          <w:spacing w:val="0"/>
          <w:sz w:val="24"/>
          <w:szCs w:val="24"/>
          <w:lang w:val="en-US" w:eastAsia="zh-CN"/>
        </w:rPr>
      </w:pPr>
    </w:p>
    <w:p>
      <w:pPr>
        <w:ind w:firstLine="0" w:firstLineChars="0"/>
        <w:rPr>
          <w:rFonts w:hint="eastAsia" w:ascii="黑体" w:hAnsi="黑体" w:eastAsia="黑体" w:cs="黑体"/>
          <w:b w:val="0"/>
          <w:bCs w:val="0"/>
          <w:lang w:eastAsia="zh-CN" w:bidi="ar"/>
        </w:rPr>
      </w:pPr>
      <w:r>
        <w:rPr>
          <w:rFonts w:hint="eastAsia" w:ascii="黑体" w:hAnsi="黑体" w:eastAsia="黑体" w:cs="黑体"/>
          <w:b w:val="0"/>
          <w:bCs w:val="0"/>
          <w:lang w:eastAsia="zh-CN" w:bidi="ar"/>
        </w:rPr>
        <w:t>填写说明：</w:t>
      </w:r>
    </w:p>
    <w:p>
      <w:pPr>
        <w:ind w:firstLine="420" w:firstLineChars="200"/>
        <w:rPr>
          <w:rFonts w:hint="eastAsia" w:ascii="黑体" w:hAnsi="黑体" w:eastAsia="黑体" w:cs="黑体"/>
          <w:b w:val="0"/>
          <w:bCs w:val="0"/>
          <w:lang w:eastAsia="zh-CN" w:bidi="ar"/>
        </w:rPr>
      </w:pPr>
      <w:r>
        <w:rPr>
          <w:rFonts w:hint="eastAsia" w:ascii="黑体" w:hAnsi="黑体" w:eastAsia="黑体" w:cs="黑体"/>
          <w:b w:val="0"/>
          <w:bCs w:val="0"/>
          <w:lang w:eastAsia="zh-CN" w:bidi="ar"/>
        </w:rPr>
        <w:t>1.建设单位提供的进场计划表应由建设单位、设计单位、施工单位、监理单位的项目负责人共同签字并盖单位公章确认，若发现建设单位提供的计划表中有漏报的消防产品、建筑材料，则针对漏报的增加抽样检测内容。</w:t>
      </w:r>
    </w:p>
    <w:p>
      <w:pPr>
        <w:numPr>
          <w:ilvl w:val="0"/>
          <w:numId w:val="0"/>
        </w:numPr>
        <w:ind w:firstLine="420" w:firstLineChars="200"/>
        <w:rPr>
          <w:rFonts w:hint="eastAsia" w:ascii="黑体" w:hAnsi="黑体" w:eastAsia="黑体" w:cs="黑体"/>
          <w:b w:val="0"/>
          <w:bCs w:val="0"/>
          <w:lang w:eastAsia="zh-CN" w:bidi="ar"/>
        </w:rPr>
      </w:pPr>
      <w:r>
        <w:rPr>
          <w:rFonts w:hint="eastAsia" w:ascii="黑体" w:hAnsi="黑体" w:eastAsia="黑体" w:cs="黑体"/>
          <w:b w:val="0"/>
          <w:bCs w:val="0"/>
          <w:lang w:val="en-US" w:eastAsia="zh-CN" w:bidi="ar"/>
        </w:rPr>
        <w:t>2.</w:t>
      </w:r>
      <w:r>
        <w:rPr>
          <w:rFonts w:hint="eastAsia" w:ascii="黑体" w:hAnsi="黑体" w:eastAsia="黑体" w:cs="黑体"/>
          <w:b w:val="0"/>
          <w:bCs w:val="0"/>
          <w:lang w:eastAsia="zh-CN" w:bidi="ar"/>
        </w:rPr>
        <w:t>进场计划表中同一项的消防产品、建筑材料，属于不同时间段分批进场的，建设单位报验时应确保已进场数量不少于总量的三分之一。</w:t>
      </w:r>
    </w:p>
    <w:p>
      <w:pPr>
        <w:ind w:firstLine="420" w:firstLineChars="200"/>
        <w:rPr>
          <w:rFonts w:hint="eastAsia" w:ascii="黑体" w:hAnsi="黑体" w:eastAsia="黑体" w:cs="黑体"/>
          <w:b w:val="0"/>
          <w:bCs w:val="0"/>
          <w:lang w:eastAsia="zh-CN" w:bidi="ar"/>
        </w:rPr>
      </w:pPr>
      <w:r>
        <w:rPr>
          <w:rFonts w:hint="eastAsia" w:ascii="黑体" w:hAnsi="黑体" w:eastAsia="黑体" w:cs="黑体"/>
          <w:b w:val="0"/>
          <w:bCs w:val="0"/>
          <w:lang w:eastAsia="zh-CN" w:bidi="ar"/>
        </w:rPr>
        <w:t>3.具体进场时间和批次根据项目实际情况进行填写。</w:t>
      </w:r>
    </w:p>
    <w:p>
      <w:r>
        <w:rPr>
          <w:rFonts w:hint="eastAsia" w:ascii="黑体" w:hAnsi="黑体" w:eastAsia="黑体" w:cs="黑体"/>
          <w:b w:val="0"/>
          <w:bCs w:val="0"/>
          <w:lang w:eastAsia="zh-CN" w:bidi="ar"/>
        </w:rPr>
        <w:t>4.需要其他说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30CAC"/>
    <w:rsid w:val="7FE30C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2025-05-28T07:36:00Z</dcterms:created>
  <dc:creator>刘力</dc:creator>
  <cp:lastModifiedBy>刘力</cp:lastModifiedBy>
  <dcterms:modified xsi:type="dcterms:W3CDTF">2025-05-28T07:37:33Z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