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央璟公馆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>福州兆晋房地产开发有限公司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2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06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10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央璟公馆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福建省福州市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晋安</w:t>
            </w:r>
            <w:r>
              <w:rPr>
                <w:rFonts w:hint="eastAsia" w:ascii="仿宋" w:hAnsi="仿宋" w:eastAsia="仿宋" w:cs="宋体"/>
                <w:sz w:val="24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 w:firstLine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  <w:t xml:space="preserve">4771.98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31.2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1a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</w:t>
            </w:r>
            <w:r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1b#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楼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建筑组团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250.14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31.4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#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1914.74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福州兆晋房地产开发有限公司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pStyle w:val="19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Style w:val="20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lang w:val="en-US" w:eastAsia="zh-CN" w:bidi="ar-SA"/>
              </w:rPr>
              <w:t>福建省福州市晋安区福马路478号鼓山镇人民政府办公楼八层845室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</w:t>
            </w:r>
            <w:r>
              <w:rPr>
                <w:rFonts w:hint="default" w:ascii="仿宋" w:hAnsi="仿宋" w:eastAsia="仿宋" w:cs="仿宋"/>
                <w:color w:val="auto"/>
                <w:sz w:val="24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sz w:val="24"/>
                <w:fitText w:val="3840" w:id="104675459"/>
                <w:lang w:val="en-US" w:eastAsia="zh-CN"/>
              </w:rPr>
              <w:t>福州市规划设计研究院集团有限公司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福建省福州市闽侯县高新大道1号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左海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晋安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福新东路185号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左海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35001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lang w:val="en-US" w:eastAsia="zh-CN"/>
              </w:rPr>
              <w:t>福建筑兆建设有限公司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  <w:t>厦门市同安区城西一里42号之一4、5楼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  <w:t>361000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  <w:t>福建固特新工程监理咨询有限公司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  <w:t>福建省福州市晋安区宦溪镇板桥村195号202室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  <w:t>3500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2023/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/1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-2023/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zh-CN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本项目位于福州市晋安区秀峰路。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本工程总建筑面积为19065.25㎡，计入容积率的建筑面积为13805.69㎡，由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2 栋高层住宅、2 栋多层住宅、若干设备用房及配套、地下室组成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。其中1#、1a#、1b#、3#楼为装配式建筑（1a#、1b#楼单体计容面积均不大于500㎡且层数均不大于三层，1a#、1b#楼以一个建筑组团进行装配式建筑认定评价），装配式建筑的计容面积为6936.86㎡，装配式建筑的比例为5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0.25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%。结构体系：装配整体式混凝土结构。本项目1#楼预制构件为预制叠合板、预制飘窗盖板、预制楼梯，</w:t>
            </w:r>
            <w:r>
              <w:rPr>
                <w:rFonts w:hint="default" w:ascii="仿宋_GB2312" w:cs="Times New Roman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#楼预制构件为预制叠合板、预制飘窗盖板，1a#、1b#楼预制构件为预制叠合板。1#、3#楼、“1a#、1b#楼建筑组团”装配率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均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为50%。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本工程施工图设计文件已通过审图机构审查。审查机构：福州建功施工图审查有限公司，合格证编号:3501112203290101-TX-002。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1、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1#楼预制构件为预制叠合板、预制飘窗盖板、预制楼梯，</w:t>
            </w:r>
            <w:r>
              <w:rPr>
                <w:rFonts w:hint="default" w:ascii="仿宋_GB2312" w:cs="Times New Roman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#楼预制构件为预制叠合板、预制飘窗盖板，1a#、1b#楼预制构件为预制叠合板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4838.56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6051.53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30.0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1a#、1b#楼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建筑组团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241.16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300.86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30.2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1960.08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2444.26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30.2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2、本项目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1#、1a#、1b#、3#</w:t>
            </w:r>
            <w:r>
              <w:rPr>
                <w:rFonts w:hint="eastAsia" w:ascii="仿宋_GB2312"/>
                <w:sz w:val="24"/>
                <w:szCs w:val="22"/>
              </w:rPr>
              <w:t>楼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eastAsia="zh-CN"/>
              </w:rPr>
              <w:t>轴线尺寸均符合1M基本模数整倍数、楼梯间开间及进深的轴线尺寸均符合扩大模数2M、3M整倍数、层高均符合1M基本模数整倍数，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标准化及模数化均满足要求，得分0分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3、本项目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</w:t>
            </w:r>
            <w:r>
              <w:rPr>
                <w:rFonts w:hint="eastAsia" w:ascii="仿宋_GB2312"/>
                <w:sz w:val="24"/>
                <w:szCs w:val="24"/>
              </w:rPr>
              <w:t>楼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“1a#、1b#楼建筑组团”</w:t>
            </w:r>
            <w:r>
              <w:rPr>
                <w:rFonts w:hint="eastAsia" w:ascii="仿宋_GB2312"/>
                <w:sz w:val="24"/>
                <w:szCs w:val="24"/>
              </w:rPr>
              <w:t>均有叠合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板轮廓尺寸为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2240x1620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的预制叠合板总个数为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116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，轮廓尺寸相同的预制构件个数大于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1.16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“1a#、1b#楼建筑组团”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#</w:t>
            </w:r>
            <w:r>
              <w:rPr>
                <w:rFonts w:hint="eastAsia" w:ascii="仿宋_GB2312"/>
                <w:sz w:val="24"/>
                <w:szCs w:val="24"/>
              </w:rPr>
              <w:t>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1.4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“1a#、1b#楼建筑组团”</w:t>
            </w:r>
            <w:r>
              <w:rPr>
                <w:rFonts w:hint="eastAsia" w:ascii="仿宋_GB2312"/>
                <w:sz w:val="24"/>
                <w:szCs w:val="22"/>
              </w:rPr>
              <w:t>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1#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623.88 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777.75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80.22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1a#、1b#楼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建筑组团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63.93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63.93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187.93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232.44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80.85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等线" w:hAnsi="等线" w:cs="宋体"/>
                <w:sz w:val="24"/>
                <w:szCs w:val="24"/>
                <w:lang w:val="en-US" w:eastAsia="zh-CN"/>
              </w:rPr>
              <w:t>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“1a#、1b#楼建筑组团”</w:t>
            </w:r>
            <w:r>
              <w:rPr>
                <w:rFonts w:hint="eastAsia" w:ascii="仿宋_GB2312"/>
                <w:sz w:val="24"/>
                <w:szCs w:val="22"/>
              </w:rPr>
              <w:t>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本项目均未采用全装修，因此此项得分为0分。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《福建省装配式建筑评价管理办法（试行）》规定可得分6分；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4.3、本项目采用工程总承包模式（详总包工程总承包合同），得分1分；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“1a#、1b#楼建筑组团”</w:t>
            </w:r>
            <w:r>
              <w:rPr>
                <w:rFonts w:hint="eastAsia" w:ascii="仿宋_GB2312"/>
                <w:sz w:val="24"/>
                <w:szCs w:val="22"/>
              </w:rPr>
              <w:t>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总得分均为6</w:t>
            </w:r>
            <w:r>
              <w:rPr>
                <w:rFonts w:ascii="仿宋_GB2312" w:hAnsi="仿宋_GB2312" w:cs="仿宋_GB2312"/>
                <w:sz w:val="24"/>
                <w:szCs w:val="24"/>
              </w:rPr>
              <w:t>+2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+1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州兆晋房地产开发有限公司成立于2019年04月12日。经营范围包括房地产开发经营；对房地产业的投资；房地产信息咨询；酒店管理（不含餐饮、住宿经营）；建筑装修装饰工程专业承包相应资质等级承包工程范围的工程施工；建材批发；物业管理；自有商业房屋租赁服务；住房租赁经营。（依法须经批准的项目，经相关部门批准后方可开展经营活动）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color w:val="FF0000"/>
                <w:kern w:val="2"/>
                <w:sz w:val="24"/>
                <w:highlight w:val="yellow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color w:val="FF0000"/>
                <w:kern w:val="2"/>
                <w:sz w:val="24"/>
                <w:highlight w:val="yellow"/>
                <w:lang w:val="en-US" w:eastAsia="zh-CN" w:bidi="ar-SA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Times New Roman" w:eastAsia="仿宋_GB2312" w:cs="Times New Roman"/>
                <w:color w:val="FF0000"/>
                <w:kern w:val="2"/>
                <w:sz w:val="24"/>
                <w:highlight w:val="yellow"/>
                <w:lang w:val="en-US" w:eastAsia="zh-CN" w:bidi="ar-SA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本项目位于福州市晋安区秀峰路。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整体式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/>
                <w:sz w:val="24"/>
                <w:szCs w:val="24"/>
              </w:rPr>
              <w:t>预制</w:t>
            </w:r>
            <w:r>
              <w:rPr>
                <w:rFonts w:hint="eastAsia" w:ascii="仿宋_GB2312"/>
                <w:sz w:val="24"/>
                <w:szCs w:val="22"/>
              </w:rPr>
              <w:t>叠合板、</w:t>
            </w:r>
            <w:r>
              <w:rPr>
                <w:rFonts w:hint="eastAsia" w:ascii="仿宋_GB2312"/>
                <w:sz w:val="24"/>
                <w:szCs w:val="24"/>
              </w:rPr>
              <w:t>预制楼梯、预制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盖板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结论：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ind w:firstLine="2976" w:firstLineChars="992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签字：</w:t>
            </w:r>
          </w:p>
          <w:p>
            <w:pPr>
              <w:spacing w:line="560" w:lineRule="exact"/>
              <w:ind w:firstLine="6900" w:firstLineChars="23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年   月  日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kY2JmMTE2MGFiNjYwNGE1MTZlZjM0ZjlmNWRkOWIifQ=="/>
  </w:docVars>
  <w:rsids>
    <w:rsidRoot w:val="00000000"/>
    <w:rsid w:val="026B2AC3"/>
    <w:rsid w:val="028A5F5A"/>
    <w:rsid w:val="03EA356B"/>
    <w:rsid w:val="074F59DE"/>
    <w:rsid w:val="0BEB4771"/>
    <w:rsid w:val="1419679E"/>
    <w:rsid w:val="142D1CF4"/>
    <w:rsid w:val="1597502B"/>
    <w:rsid w:val="15DE2356"/>
    <w:rsid w:val="15F86C86"/>
    <w:rsid w:val="1637436D"/>
    <w:rsid w:val="16872DCD"/>
    <w:rsid w:val="173A643E"/>
    <w:rsid w:val="1A863CB0"/>
    <w:rsid w:val="1AB32AB7"/>
    <w:rsid w:val="1B8F5D21"/>
    <w:rsid w:val="1BF22348"/>
    <w:rsid w:val="1FA375B7"/>
    <w:rsid w:val="222D7191"/>
    <w:rsid w:val="27E45AE8"/>
    <w:rsid w:val="29F55728"/>
    <w:rsid w:val="2AA3539D"/>
    <w:rsid w:val="2B44715E"/>
    <w:rsid w:val="2B6E5792"/>
    <w:rsid w:val="2D575342"/>
    <w:rsid w:val="302B5095"/>
    <w:rsid w:val="31B07A2F"/>
    <w:rsid w:val="34077978"/>
    <w:rsid w:val="340A7D03"/>
    <w:rsid w:val="3C89158B"/>
    <w:rsid w:val="401455C3"/>
    <w:rsid w:val="44115B32"/>
    <w:rsid w:val="472A7306"/>
    <w:rsid w:val="487C58B5"/>
    <w:rsid w:val="4DE91F83"/>
    <w:rsid w:val="4F3D2701"/>
    <w:rsid w:val="50CD0FBB"/>
    <w:rsid w:val="51DF78AE"/>
    <w:rsid w:val="523C4C5B"/>
    <w:rsid w:val="557B3A73"/>
    <w:rsid w:val="574846E4"/>
    <w:rsid w:val="5A4F2C57"/>
    <w:rsid w:val="5B7A41BA"/>
    <w:rsid w:val="63AB0AF7"/>
    <w:rsid w:val="647C40F3"/>
    <w:rsid w:val="66C84D1D"/>
    <w:rsid w:val="67652B95"/>
    <w:rsid w:val="69AB633B"/>
    <w:rsid w:val="6A900728"/>
    <w:rsid w:val="6B7651DB"/>
    <w:rsid w:val="6BB03F7E"/>
    <w:rsid w:val="6CB67C49"/>
    <w:rsid w:val="6FE7634C"/>
    <w:rsid w:val="70A36E38"/>
    <w:rsid w:val="724B410E"/>
    <w:rsid w:val="73B87F2B"/>
    <w:rsid w:val="73D0483F"/>
    <w:rsid w:val="744C4802"/>
    <w:rsid w:val="74802012"/>
    <w:rsid w:val="761A2C99"/>
    <w:rsid w:val="7B8B4B57"/>
    <w:rsid w:val="7BE21029"/>
    <w:rsid w:val="7DA25C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99"/>
    <w:rPr>
      <w:color w:val="333333"/>
      <w:u w:val="none"/>
    </w:rPr>
  </w:style>
  <w:style w:type="character" w:customStyle="1" w:styleId="13">
    <w:name w:val="标题 2 Char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NormalCharacter"/>
    <w:qFormat/>
    <w:uiPriority w:val="0"/>
    <w:rPr>
      <w:rFonts w:eastAsia="仿宋_GB2312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2825</Words>
  <Characters>3394</Characters>
  <Paragraphs>591</Paragraphs>
  <TotalTime>7</TotalTime>
  <ScaleCrop>false</ScaleCrop>
  <LinksUpToDate>false</LinksUpToDate>
  <CharactersWithSpaces>3675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admin</cp:lastModifiedBy>
  <cp:lastPrinted>2018-11-26T06:40:00Z</cp:lastPrinted>
  <dcterms:modified xsi:type="dcterms:W3CDTF">2023-01-04T07:56:22Z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5973A75A1304443084086BA2AB28D51A</vt:lpwstr>
  </property>
</Properties>
</file>